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12" w:type="dxa"/>
        <w:tblLook w:val="04A0" w:firstRow="1" w:lastRow="0" w:firstColumn="1" w:lastColumn="0" w:noHBand="0" w:noVBand="1"/>
      </w:tblPr>
      <w:tblGrid>
        <w:gridCol w:w="3104"/>
        <w:gridCol w:w="3104"/>
        <w:gridCol w:w="3104"/>
      </w:tblGrid>
      <w:tr w:rsidR="006F3F08" w:rsidTr="00FF3560">
        <w:trPr>
          <w:trHeight w:val="317"/>
        </w:trPr>
        <w:tc>
          <w:tcPr>
            <w:tcW w:w="3104" w:type="dxa"/>
          </w:tcPr>
          <w:p w:rsidR="006F3F08" w:rsidRPr="006F3F08" w:rsidRDefault="006F3F08" w:rsidP="006F3F08">
            <w:pPr>
              <w:jc w:val="center"/>
              <w:rPr>
                <w:rFonts w:ascii="Times New Roman" w:hAnsi="Times New Roman" w:cs="Times New Roman"/>
                <w:b/>
                <w:sz w:val="32"/>
                <w:szCs w:val="32"/>
              </w:rPr>
            </w:pPr>
            <w:bookmarkStart w:id="0" w:name="_GoBack"/>
            <w:bookmarkEnd w:id="0"/>
            <w:r w:rsidRPr="006F3F08">
              <w:rPr>
                <w:rFonts w:ascii="Times New Roman" w:hAnsi="Times New Roman" w:cs="Times New Roman"/>
                <w:b/>
                <w:sz w:val="32"/>
                <w:szCs w:val="32"/>
              </w:rPr>
              <w:t>Tests</w:t>
            </w:r>
          </w:p>
        </w:tc>
        <w:tc>
          <w:tcPr>
            <w:tcW w:w="3104" w:type="dxa"/>
          </w:tcPr>
          <w:p w:rsidR="006F3F08" w:rsidRPr="006F3F08" w:rsidRDefault="006F3F08" w:rsidP="006F3F08">
            <w:pPr>
              <w:jc w:val="center"/>
              <w:rPr>
                <w:rFonts w:ascii="Times New Roman" w:hAnsi="Times New Roman" w:cs="Times New Roman"/>
                <w:b/>
                <w:sz w:val="32"/>
                <w:szCs w:val="32"/>
              </w:rPr>
            </w:pPr>
            <w:r w:rsidRPr="006F3F08">
              <w:rPr>
                <w:rFonts w:ascii="Times New Roman" w:hAnsi="Times New Roman" w:cs="Times New Roman"/>
                <w:b/>
                <w:sz w:val="32"/>
                <w:szCs w:val="32"/>
              </w:rPr>
              <w:t>Criteria</w:t>
            </w:r>
          </w:p>
        </w:tc>
        <w:tc>
          <w:tcPr>
            <w:tcW w:w="3104" w:type="dxa"/>
          </w:tcPr>
          <w:p w:rsidR="006F3F08" w:rsidRPr="006F3F08" w:rsidRDefault="006F3F08" w:rsidP="006F3F08">
            <w:pPr>
              <w:jc w:val="center"/>
              <w:rPr>
                <w:rFonts w:ascii="Times New Roman" w:hAnsi="Times New Roman" w:cs="Times New Roman"/>
                <w:b/>
                <w:sz w:val="32"/>
                <w:szCs w:val="32"/>
              </w:rPr>
            </w:pPr>
            <w:r w:rsidRPr="006F3F08">
              <w:rPr>
                <w:rFonts w:ascii="Times New Roman" w:hAnsi="Times New Roman" w:cs="Times New Roman"/>
                <w:b/>
                <w:sz w:val="32"/>
                <w:szCs w:val="32"/>
              </w:rPr>
              <w:t>Decision</w:t>
            </w:r>
          </w:p>
        </w:tc>
      </w:tr>
      <w:tr w:rsidR="006F3F08" w:rsidTr="00FF3560">
        <w:trPr>
          <w:trHeight w:val="237"/>
        </w:trPr>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b/>
                <w:bCs/>
              </w:rPr>
              <w:t>Extraction Value/Load Factor</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above or equal to 0.40</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significant</w:t>
            </w:r>
          </w:p>
        </w:tc>
      </w:tr>
      <w:tr w:rsidR="006F3F08" w:rsidTr="00FF3560">
        <w:trPr>
          <w:trHeight w:val="466"/>
        </w:trPr>
        <w:tc>
          <w:tcPr>
            <w:tcW w:w="3104" w:type="dxa"/>
          </w:tcPr>
          <w:p w:rsidR="006F3F08" w:rsidRPr="00FF3560" w:rsidRDefault="006F3F08" w:rsidP="006F3F08">
            <w:pPr>
              <w:rPr>
                <w:rFonts w:ascii="Times New Roman" w:hAnsi="Times New Roman" w:cs="Times New Roman"/>
              </w:rPr>
            </w:pPr>
            <w:r w:rsidRPr="00FF3560">
              <w:rPr>
                <w:rFonts w:ascii="Times New Roman" w:hAnsi="Times New Roman" w:cs="Times New Roman"/>
              </w:rPr>
              <w:t xml:space="preserve">KMO </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KMO value is greater than 0.50 and if it is b/w 0.8 to 0.9</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shows the greatness and sample is adequate</w:t>
            </w:r>
          </w:p>
        </w:tc>
      </w:tr>
      <w:tr w:rsidR="006F3F08" w:rsidTr="00FF3560">
        <w:trPr>
          <w:trHeight w:val="229"/>
        </w:trPr>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Bartlett's Test</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&lt;0.05</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Significant</w:t>
            </w:r>
          </w:p>
        </w:tc>
      </w:tr>
      <w:tr w:rsidR="006F3F08" w:rsidTr="00FF3560">
        <w:trPr>
          <w:trHeight w:val="704"/>
        </w:trPr>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b/>
                <w:bCs/>
              </w:rPr>
              <w:t>Total Variance Explained</w:t>
            </w:r>
          </w:p>
        </w:tc>
        <w:tc>
          <w:tcPr>
            <w:tcW w:w="3104" w:type="dxa"/>
          </w:tcPr>
          <w:p w:rsidR="006F3F08" w:rsidRPr="00FF3560" w:rsidRDefault="006F3F08" w:rsidP="006F3F08">
            <w:pPr>
              <w:rPr>
                <w:rFonts w:ascii="Times New Roman" w:hAnsi="Times New Roman" w:cs="Times New Roman"/>
              </w:rPr>
            </w:pPr>
            <w:r w:rsidRPr="00FF3560">
              <w:rPr>
                <w:rFonts w:ascii="Times New Roman" w:hAnsi="Times New Roman" w:cs="Times New Roman"/>
              </w:rPr>
              <w:t>considered by taking the eigenvalues into account</w:t>
            </w:r>
            <w:r w:rsidRPr="00FF3560">
              <w:rPr>
                <w:rFonts w:ascii="Times New Roman" w:eastAsiaTheme="minorEastAsia" w:hAnsi="Times New Roman" w:cs="Times New Roman"/>
                <w:color w:val="000000" w:themeColor="text1"/>
                <w:kern w:val="24"/>
              </w:rPr>
              <w:t xml:space="preserve"> </w:t>
            </w:r>
            <w:r w:rsidRPr="00FF3560">
              <w:rPr>
                <w:rFonts w:ascii="Times New Roman" w:hAnsi="Times New Roman" w:cs="Times New Roman"/>
              </w:rPr>
              <w:t xml:space="preserve">eigenvalue greater than one </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will be considered much important</w:t>
            </w:r>
          </w:p>
        </w:tc>
      </w:tr>
      <w:tr w:rsidR="006F3F08" w:rsidTr="00FF3560">
        <w:trPr>
          <w:trHeight w:val="466"/>
        </w:trPr>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Scree plot</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Graphical representation of eigenvalues</w:t>
            </w:r>
          </w:p>
        </w:tc>
        <w:tc>
          <w:tcPr>
            <w:tcW w:w="3104" w:type="dxa"/>
          </w:tcPr>
          <w:p w:rsidR="006F3F08" w:rsidRPr="00FF3560" w:rsidRDefault="006F3F08">
            <w:pPr>
              <w:rPr>
                <w:rFonts w:ascii="Times New Roman" w:hAnsi="Times New Roman" w:cs="Times New Roman"/>
              </w:rPr>
            </w:pPr>
          </w:p>
        </w:tc>
      </w:tr>
      <w:tr w:rsidR="006F3F08" w:rsidTr="00FF3560">
        <w:trPr>
          <w:trHeight w:val="1389"/>
        </w:trPr>
        <w:tc>
          <w:tcPr>
            <w:tcW w:w="3104" w:type="dxa"/>
          </w:tcPr>
          <w:p w:rsidR="006F3F08" w:rsidRPr="00FF3560" w:rsidRDefault="006F3F08">
            <w:pPr>
              <w:rPr>
                <w:rFonts w:ascii="Times New Roman" w:hAnsi="Times New Roman" w:cs="Times New Roman"/>
                <w:b/>
                <w:bCs/>
                <w:i/>
                <w:iCs/>
              </w:rPr>
            </w:pPr>
            <w:r w:rsidRPr="00FF3560">
              <w:rPr>
                <w:rFonts w:ascii="Times New Roman" w:hAnsi="Times New Roman" w:cs="Times New Roman"/>
                <w:b/>
                <w:bCs/>
                <w:i/>
                <w:iCs/>
              </w:rPr>
              <w:t>Factor Loadings</w:t>
            </w:r>
          </w:p>
          <w:p w:rsidR="00D50F15" w:rsidRPr="00FF3560" w:rsidRDefault="00D50F15">
            <w:pPr>
              <w:rPr>
                <w:rFonts w:ascii="Times New Roman" w:hAnsi="Times New Roman" w:cs="Times New Roman"/>
                <w:b/>
                <w:bCs/>
                <w:i/>
                <w:iCs/>
              </w:rPr>
            </w:pPr>
          </w:p>
          <w:p w:rsidR="00D50F15" w:rsidRPr="00FF3560" w:rsidRDefault="00D50F15">
            <w:pPr>
              <w:rPr>
                <w:rFonts w:ascii="Times New Roman" w:hAnsi="Times New Roman" w:cs="Times New Roman"/>
                <w:b/>
                <w:bCs/>
                <w:i/>
                <w:iCs/>
              </w:rPr>
            </w:pPr>
          </w:p>
          <w:p w:rsidR="00D50F15" w:rsidRPr="00FF3560" w:rsidRDefault="00D50F15">
            <w:pPr>
              <w:rPr>
                <w:rFonts w:ascii="Times New Roman" w:hAnsi="Times New Roman" w:cs="Times New Roman"/>
              </w:rPr>
            </w:pPr>
          </w:p>
        </w:tc>
        <w:tc>
          <w:tcPr>
            <w:tcW w:w="3104" w:type="dxa"/>
          </w:tcPr>
          <w:p w:rsidR="00D50F15" w:rsidRPr="00FF3560" w:rsidRDefault="006F3F08">
            <w:pPr>
              <w:rPr>
                <w:rFonts w:ascii="Times New Roman" w:hAnsi="Times New Roman" w:cs="Times New Roman"/>
              </w:rPr>
            </w:pPr>
            <w:proofErr w:type="gramStart"/>
            <w:r w:rsidRPr="00FF3560">
              <w:rPr>
                <w:rFonts w:ascii="Times New Roman" w:hAnsi="Times New Roman" w:cs="Times New Roman"/>
              </w:rPr>
              <w:t>factor</w:t>
            </w:r>
            <w:proofErr w:type="gramEnd"/>
            <w:r w:rsidRPr="00FF3560">
              <w:rPr>
                <w:rFonts w:ascii="Times New Roman" w:hAnsi="Times New Roman" w:cs="Times New Roman"/>
              </w:rPr>
              <w:t xml:space="preserve"> loadings should be statistically significant (p&lt;0.05), and all loadings should be above 0.5. and some scholars suggest the it should be greater than 0.40</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The value nearest to 1 the better will the construct</w:t>
            </w:r>
          </w:p>
        </w:tc>
      </w:tr>
      <w:tr w:rsidR="006F3F08" w:rsidTr="00FF3560">
        <w:trPr>
          <w:trHeight w:val="466"/>
        </w:trPr>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b/>
                <w:bCs/>
              </w:rPr>
              <w:t>Average Variance Extracted (AVE)</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A good rule of thumb is an AVE of 0.5 or higher indicates</w:t>
            </w:r>
          </w:p>
        </w:tc>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adequate convergent validity</w:t>
            </w:r>
          </w:p>
        </w:tc>
      </w:tr>
      <w:tr w:rsidR="006F3F08" w:rsidTr="00FF3560">
        <w:trPr>
          <w:trHeight w:val="1170"/>
        </w:trPr>
        <w:tc>
          <w:tcPr>
            <w:tcW w:w="3104" w:type="dxa"/>
          </w:tcPr>
          <w:p w:rsidR="006F3F08" w:rsidRPr="00FF3560" w:rsidRDefault="006F3F08">
            <w:pPr>
              <w:rPr>
                <w:rFonts w:ascii="Times New Roman" w:hAnsi="Times New Roman" w:cs="Times New Roman"/>
              </w:rPr>
            </w:pPr>
            <w:r w:rsidRPr="00FF3560">
              <w:rPr>
                <w:rFonts w:ascii="Times New Roman" w:hAnsi="Times New Roman" w:cs="Times New Roman"/>
              </w:rPr>
              <w:t>Construct Reliabilities</w:t>
            </w:r>
          </w:p>
        </w:tc>
        <w:tc>
          <w:tcPr>
            <w:tcW w:w="3104" w:type="dxa"/>
          </w:tcPr>
          <w:p w:rsidR="006F3F08" w:rsidRPr="00FF3560" w:rsidRDefault="00D50F15">
            <w:pPr>
              <w:rPr>
                <w:rFonts w:ascii="Times New Roman" w:hAnsi="Times New Roman" w:cs="Times New Roman"/>
              </w:rPr>
            </w:pPr>
            <w:r w:rsidRPr="00FF3560">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E9A3341" wp14:editId="2CAD43FE">
                      <wp:simplePos x="0" y="0"/>
                      <wp:positionH relativeFrom="column">
                        <wp:posOffset>1401034</wp:posOffset>
                      </wp:positionH>
                      <wp:positionV relativeFrom="paragraph">
                        <wp:posOffset>177737</wp:posOffset>
                      </wp:positionV>
                      <wp:extent cx="1159098" cy="618186"/>
                      <wp:effectExtent l="0" t="38100" r="60325" b="29845"/>
                      <wp:wrapNone/>
                      <wp:docPr id="2" name="Straight Arrow Connector 2"/>
                      <wp:cNvGraphicFramePr/>
                      <a:graphic xmlns:a="http://schemas.openxmlformats.org/drawingml/2006/main">
                        <a:graphicData uri="http://schemas.microsoft.com/office/word/2010/wordprocessingShape">
                          <wps:wsp>
                            <wps:cNvCnPr/>
                            <wps:spPr>
                              <a:xfrm flipV="1">
                                <a:off x="0" y="0"/>
                                <a:ext cx="1159098" cy="61818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0.3pt;margin-top:14pt;width:91.25pt;height:48.7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" strokecolor="#4579b8 [3044]">
                      <v:stroke endarrow="open"/>
                    </v:shape>
                  </w:pict>
                </mc:Fallback>
              </mc:AlternateContent>
            </w:r>
            <w:r w:rsidR="006F3F08" w:rsidRPr="00FF3560">
              <w:rPr>
                <w:rFonts w:ascii="Times New Roman" w:hAnsi="Times New Roman" w:cs="Times New Roman"/>
              </w:rPr>
              <w:t>The rule of thumb for a construct reliability estimate is that 0.7 or higher suggests good reliability.    Reliability between 0.6 and 0.7 may be acceptable</w:t>
            </w:r>
          </w:p>
        </w:tc>
        <w:tc>
          <w:tcPr>
            <w:tcW w:w="3104" w:type="dxa"/>
          </w:tcPr>
          <w:p w:rsidR="006F3F08" w:rsidRPr="00FF3560" w:rsidRDefault="006F3F08">
            <w:pPr>
              <w:rPr>
                <w:rFonts w:ascii="Times New Roman" w:hAnsi="Times New Roman" w:cs="Times New Roman"/>
              </w:rPr>
            </w:pPr>
            <w:proofErr w:type="gramStart"/>
            <w:r w:rsidRPr="00FF3560">
              <w:rPr>
                <w:rFonts w:ascii="Times New Roman" w:hAnsi="Times New Roman" w:cs="Times New Roman"/>
              </w:rPr>
              <w:t>construct</w:t>
            </w:r>
            <w:proofErr w:type="gramEnd"/>
            <w:r w:rsidRPr="00FF3560">
              <w:rPr>
                <w:rFonts w:ascii="Times New Roman" w:hAnsi="Times New Roman" w:cs="Times New Roman"/>
              </w:rPr>
              <w:t xml:space="preserve"> validity are good.</w:t>
            </w:r>
          </w:p>
        </w:tc>
      </w:tr>
      <w:tr w:rsidR="006F3F08" w:rsidTr="00FF3560">
        <w:trPr>
          <w:trHeight w:val="237"/>
        </w:trPr>
        <w:tc>
          <w:tcPr>
            <w:tcW w:w="3104" w:type="dxa"/>
          </w:tcPr>
          <w:p w:rsidR="006F3F08" w:rsidRPr="00FF3560" w:rsidRDefault="006F3F08">
            <w:pPr>
              <w:rPr>
                <w:rFonts w:ascii="Times New Roman" w:hAnsi="Times New Roman" w:cs="Times New Roman"/>
                <w:b/>
                <w:bCs/>
              </w:rPr>
            </w:pPr>
            <w:r w:rsidRPr="00FF3560">
              <w:rPr>
                <w:rFonts w:ascii="Times New Roman" w:hAnsi="Times New Roman" w:cs="Times New Roman"/>
                <w:b/>
                <w:bCs/>
              </w:rPr>
              <w:t>Discriminant Validity</w:t>
            </w:r>
          </w:p>
          <w:p w:rsidR="00D50F15" w:rsidRPr="00FF3560" w:rsidRDefault="00D50F15">
            <w:pPr>
              <w:rPr>
                <w:rFonts w:ascii="Times New Roman" w:hAnsi="Times New Roman" w:cs="Times New Roman"/>
              </w:rPr>
            </w:pPr>
          </w:p>
        </w:tc>
        <w:tc>
          <w:tcPr>
            <w:tcW w:w="3104" w:type="dxa"/>
          </w:tcPr>
          <w:p w:rsidR="006F3F08" w:rsidRPr="00FF3560" w:rsidRDefault="00D50F15">
            <w:pPr>
              <w:rPr>
                <w:rFonts w:ascii="Times New Roman" w:hAnsi="Times New Roman" w:cs="Times New Roman"/>
              </w:rPr>
            </w:pPr>
            <w:r w:rsidRPr="00FF3560">
              <w:rPr>
                <w:rFonts w:ascii="Times New Roman" w:hAnsi="Times New Roman" w:cs="Times New Roman"/>
              </w:rPr>
              <w:t>AVE&gt;SIC</w:t>
            </w:r>
          </w:p>
        </w:tc>
        <w:tc>
          <w:tcPr>
            <w:tcW w:w="3104" w:type="dxa"/>
          </w:tcPr>
          <w:p w:rsidR="006F3F08" w:rsidRPr="00FF3560" w:rsidRDefault="00D50F15">
            <w:pPr>
              <w:rPr>
                <w:rFonts w:ascii="Times New Roman" w:hAnsi="Times New Roman" w:cs="Times New Roman"/>
              </w:rPr>
            </w:pPr>
            <w:r w:rsidRPr="00FF3560">
              <w:rPr>
                <w:rFonts w:ascii="Times New Roman" w:hAnsi="Times New Roman" w:cs="Times New Roman"/>
              </w:rPr>
              <w:t>Then discriminant validity is there</w:t>
            </w:r>
          </w:p>
        </w:tc>
      </w:tr>
      <w:tr w:rsidR="00D50F15" w:rsidTr="00FF3560">
        <w:trPr>
          <w:trHeight w:val="237"/>
        </w:trPr>
        <w:tc>
          <w:tcPr>
            <w:tcW w:w="3104" w:type="dxa"/>
          </w:tcPr>
          <w:p w:rsidR="00D50F15" w:rsidRPr="00FF3560" w:rsidRDefault="00D50F15">
            <w:pPr>
              <w:rPr>
                <w:rFonts w:ascii="Times New Roman" w:hAnsi="Times New Roman" w:cs="Times New Roman"/>
                <w:b/>
                <w:bCs/>
              </w:rPr>
            </w:pPr>
            <w:r w:rsidRPr="00FF3560">
              <w:rPr>
                <w:rFonts w:ascii="Times New Roman" w:hAnsi="Times New Roman" w:cs="Times New Roman"/>
                <w:b/>
                <w:bCs/>
              </w:rPr>
              <w:t>Nomological validity</w:t>
            </w:r>
          </w:p>
        </w:tc>
        <w:tc>
          <w:tcPr>
            <w:tcW w:w="3104" w:type="dxa"/>
          </w:tcPr>
          <w:p w:rsidR="00D50F15" w:rsidRPr="00FF3560" w:rsidRDefault="00D50F15">
            <w:pPr>
              <w:rPr>
                <w:rFonts w:ascii="Times New Roman" w:hAnsi="Times New Roman" w:cs="Times New Roman"/>
              </w:rPr>
            </w:pPr>
            <w:r w:rsidRPr="00FF3560">
              <w:rPr>
                <w:rFonts w:ascii="Times New Roman" w:hAnsi="Times New Roman" w:cs="Times New Roman"/>
              </w:rPr>
              <w:t>IC) in the measurement models should be positive and significant (&lt;0.05)</w:t>
            </w:r>
          </w:p>
        </w:tc>
        <w:tc>
          <w:tcPr>
            <w:tcW w:w="3104" w:type="dxa"/>
          </w:tcPr>
          <w:p w:rsidR="00D50F15" w:rsidRPr="00FF3560" w:rsidRDefault="00D50F15">
            <w:pPr>
              <w:rPr>
                <w:rFonts w:ascii="Times New Roman" w:hAnsi="Times New Roman" w:cs="Times New Roman"/>
              </w:rPr>
            </w:pPr>
            <w:r w:rsidRPr="00FF3560">
              <w:rPr>
                <w:rFonts w:ascii="Times New Roman" w:hAnsi="Times New Roman" w:cs="Times New Roman"/>
              </w:rPr>
              <w:t>Then nomological validity is there</w:t>
            </w:r>
          </w:p>
        </w:tc>
      </w:tr>
      <w:tr w:rsidR="00D50F15" w:rsidTr="00FF3560">
        <w:trPr>
          <w:trHeight w:val="237"/>
        </w:trPr>
        <w:tc>
          <w:tcPr>
            <w:tcW w:w="3104" w:type="dxa"/>
          </w:tcPr>
          <w:p w:rsidR="00D50F15" w:rsidRPr="00FF3560" w:rsidRDefault="00FF3560">
            <w:pPr>
              <w:rPr>
                <w:rFonts w:ascii="Times New Roman" w:hAnsi="Times New Roman" w:cs="Times New Roman"/>
                <w:b/>
                <w:bCs/>
              </w:rPr>
            </w:pPr>
            <w:r w:rsidRPr="00FF3560">
              <w:rPr>
                <w:rFonts w:ascii="Times New Roman" w:hAnsi="Times New Roman" w:cs="Times New Roman"/>
                <w:b/>
                <w:bCs/>
                <w:i/>
                <w:iCs/>
              </w:rPr>
              <w:t>Relative chi-square (</w:t>
            </w:r>
            <w:r w:rsidRPr="00FF3560">
              <w:rPr>
                <w:rFonts w:ascii="Times New Roman" w:hAnsi="Times New Roman" w:cs="Times New Roman"/>
                <w:b/>
                <w:bCs/>
                <w:i/>
                <w:iCs/>
                <w:lang w:val="en-GB"/>
              </w:rPr>
              <w:t>CMIN/DF)</w:t>
            </w:r>
          </w:p>
        </w:tc>
        <w:tc>
          <w:tcPr>
            <w:tcW w:w="3104" w:type="dxa"/>
          </w:tcPr>
          <w:p w:rsidR="00D50F15" w:rsidRPr="00FF3560" w:rsidRDefault="00D50F15">
            <w:pPr>
              <w:rPr>
                <w:rFonts w:ascii="Times New Roman" w:hAnsi="Times New Roman" w:cs="Times New Roman"/>
              </w:rPr>
            </w:pPr>
            <w:r w:rsidRPr="00FF3560">
              <w:rPr>
                <w:rFonts w:ascii="Times New Roman" w:hAnsi="Times New Roman" w:cs="Times New Roman"/>
              </w:rPr>
              <w:t>The chi-square test is more affected by the sample size specifically when it is more than 200</w:t>
            </w:r>
          </w:p>
          <w:p w:rsidR="00D50F15" w:rsidRPr="00FF3560" w:rsidRDefault="00D50F15">
            <w:pPr>
              <w:rPr>
                <w:rFonts w:ascii="Times New Roman" w:hAnsi="Times New Roman" w:cs="Times New Roman"/>
              </w:rPr>
            </w:pPr>
            <w:r w:rsidRPr="00FF3560">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529FA1" wp14:editId="07C29A44">
                      <wp:simplePos x="0" y="0"/>
                      <wp:positionH relativeFrom="column">
                        <wp:posOffset>1806718</wp:posOffset>
                      </wp:positionH>
                      <wp:positionV relativeFrom="paragraph">
                        <wp:posOffset>165914</wp:posOffset>
                      </wp:positionV>
                      <wp:extent cx="386366" cy="244698"/>
                      <wp:effectExtent l="0" t="38100" r="52070" b="22225"/>
                      <wp:wrapNone/>
                      <wp:docPr id="1" name="Straight Arrow Connector 1"/>
                      <wp:cNvGraphicFramePr/>
                      <a:graphic xmlns:a="http://schemas.openxmlformats.org/drawingml/2006/main">
                        <a:graphicData uri="http://schemas.microsoft.com/office/word/2010/wordprocessingShape">
                          <wps:wsp>
                            <wps:cNvCnPr/>
                            <wps:spPr>
                              <a:xfrm flipV="1">
                                <a:off x="0" y="0"/>
                                <a:ext cx="386366" cy="2446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margin-left:142.25pt;margin-top:13.05pt;width:30.4pt;height:19.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" strokecolor="#4579b8 [3044]">
                      <v:stroke endarrow="open"/>
                    </v:shape>
                  </w:pict>
                </mc:Fallback>
              </mc:AlternateContent>
            </w:r>
            <w:r w:rsidRPr="00FF3560">
              <w:rPr>
                <w:rFonts w:ascii="Times New Roman" w:hAnsi="Times New Roman" w:cs="Times New Roman"/>
              </w:rPr>
              <w:t xml:space="preserve">Marsh and </w:t>
            </w:r>
            <w:proofErr w:type="spellStart"/>
            <w:r w:rsidRPr="00FF3560">
              <w:rPr>
                <w:rFonts w:ascii="Times New Roman" w:hAnsi="Times New Roman" w:cs="Times New Roman"/>
              </w:rPr>
              <w:t>Hocevar</w:t>
            </w:r>
            <w:proofErr w:type="spellEnd"/>
            <w:r w:rsidRPr="00FF3560">
              <w:rPr>
                <w:rFonts w:ascii="Times New Roman" w:hAnsi="Times New Roman" w:cs="Times New Roman"/>
              </w:rPr>
              <w:t xml:space="preserve"> (1985) suggested in terms of at maximum 5 and at minimum 2</w:t>
            </w:r>
          </w:p>
        </w:tc>
        <w:tc>
          <w:tcPr>
            <w:tcW w:w="3104" w:type="dxa"/>
          </w:tcPr>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r w:rsidRPr="00FF3560">
              <w:rPr>
                <w:rFonts w:ascii="Times New Roman" w:hAnsi="Times New Roman" w:cs="Times New Roman"/>
              </w:rPr>
              <w:t>Then acceptable fit</w:t>
            </w:r>
          </w:p>
        </w:tc>
      </w:tr>
      <w:tr w:rsidR="00D50F15" w:rsidTr="00FF3560">
        <w:trPr>
          <w:trHeight w:val="237"/>
        </w:trPr>
        <w:tc>
          <w:tcPr>
            <w:tcW w:w="3104" w:type="dxa"/>
          </w:tcPr>
          <w:p w:rsidR="00D50F15" w:rsidRPr="00FF3560" w:rsidRDefault="00D50F15">
            <w:pPr>
              <w:rPr>
                <w:rFonts w:ascii="Times New Roman" w:hAnsi="Times New Roman" w:cs="Times New Roman"/>
                <w:b/>
                <w:bCs/>
              </w:rPr>
            </w:pPr>
            <w:r w:rsidRPr="00FF3560">
              <w:rPr>
                <w:rFonts w:ascii="Times New Roman" w:hAnsi="Times New Roman" w:cs="Times New Roman"/>
                <w:b/>
                <w:bCs/>
                <w:i/>
                <w:iCs/>
                <w:lang w:val="en-GB"/>
              </w:rPr>
              <w:t>Root Mean Square Error of Approximation (RMSEA)</w:t>
            </w:r>
          </w:p>
        </w:tc>
        <w:tc>
          <w:tcPr>
            <w:tcW w:w="3104" w:type="dxa"/>
          </w:tcPr>
          <w:p w:rsidR="00D50F15" w:rsidRPr="00FF3560" w:rsidRDefault="00D50F15" w:rsidP="00D50F15">
            <w:pPr>
              <w:rPr>
                <w:rFonts w:ascii="Times New Roman" w:hAnsi="Times New Roman" w:cs="Times New Roman"/>
              </w:rPr>
            </w:pPr>
            <w:r w:rsidRPr="00FF3560">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E4E3718" wp14:editId="79A484A2">
                      <wp:simplePos x="0" y="0"/>
                      <wp:positionH relativeFrom="column">
                        <wp:posOffset>299890</wp:posOffset>
                      </wp:positionH>
                      <wp:positionV relativeFrom="paragraph">
                        <wp:posOffset>98514</wp:posOffset>
                      </wp:positionV>
                      <wp:extent cx="1719330" cy="186744"/>
                      <wp:effectExtent l="0" t="76200" r="0" b="22860"/>
                      <wp:wrapNone/>
                      <wp:docPr id="3" name="Straight Arrow Connector 3"/>
                      <wp:cNvGraphicFramePr/>
                      <a:graphic xmlns:a="http://schemas.openxmlformats.org/drawingml/2006/main">
                        <a:graphicData uri="http://schemas.microsoft.com/office/word/2010/wordprocessingShape">
                          <wps:wsp>
                            <wps:cNvCnPr/>
                            <wps:spPr>
                              <a:xfrm flipV="1">
                                <a:off x="0" y="0"/>
                                <a:ext cx="1719330" cy="1867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3.6pt;margin-top:7.75pt;width:135.4pt;height:14.7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" strokecolor="#4579b8 [3044]">
                      <v:stroke endarrow="open"/>
                    </v:shape>
                  </w:pict>
                </mc:Fallback>
              </mc:AlternateContent>
            </w:r>
            <w:r w:rsidRPr="00FF3560">
              <w:rPr>
                <w:rFonts w:ascii="Times New Roman" w:hAnsi="Times New Roman" w:cs="Times New Roman"/>
              </w:rPr>
              <w:t>Byrne (2001) suggested 0.08 to 0.10</w:t>
            </w:r>
          </w:p>
          <w:p w:rsidR="00D50F15" w:rsidRPr="00FF3560" w:rsidRDefault="00D50F15">
            <w:pPr>
              <w:rPr>
                <w:rFonts w:ascii="Times New Roman" w:hAnsi="Times New Roman" w:cs="Times New Roman"/>
              </w:rPr>
            </w:pPr>
            <w:r w:rsidRPr="00FF3560">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78130CA" wp14:editId="72398B9F">
                      <wp:simplePos x="0" y="0"/>
                      <wp:positionH relativeFrom="column">
                        <wp:posOffset>1774521</wp:posOffset>
                      </wp:positionH>
                      <wp:positionV relativeFrom="paragraph">
                        <wp:posOffset>427221</wp:posOffset>
                      </wp:positionV>
                      <wp:extent cx="244314" cy="12879"/>
                      <wp:effectExtent l="0" t="76200" r="3810" b="101600"/>
                      <wp:wrapNone/>
                      <wp:docPr id="5" name="Straight Arrow Connector 5"/>
                      <wp:cNvGraphicFramePr/>
                      <a:graphic xmlns:a="http://schemas.openxmlformats.org/drawingml/2006/main">
                        <a:graphicData uri="http://schemas.microsoft.com/office/word/2010/wordprocessingShape">
                          <wps:wsp>
                            <wps:cNvCnPr/>
                            <wps:spPr>
                              <a:xfrm flipV="1">
                                <a:off x="0" y="0"/>
                                <a:ext cx="244314" cy="1287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139.75pt;margin-top:33.65pt;width:19.25pt;height:1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" strokecolor="#4579b8 [3044]">
                      <v:stroke endarrow="open"/>
                    </v:shape>
                  </w:pict>
                </mc:Fallback>
              </mc:AlternateContent>
            </w:r>
            <w:r w:rsidRPr="00FF3560">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4AE5597" wp14:editId="4F163B06">
                      <wp:simplePos x="0" y="0"/>
                      <wp:positionH relativeFrom="column">
                        <wp:posOffset>1909749</wp:posOffset>
                      </wp:positionH>
                      <wp:positionV relativeFrom="paragraph">
                        <wp:posOffset>143886</wp:posOffset>
                      </wp:positionV>
                      <wp:extent cx="1101144" cy="148107"/>
                      <wp:effectExtent l="0" t="76200" r="0" b="23495"/>
                      <wp:wrapNone/>
                      <wp:docPr id="4" name="Straight Arrow Connector 4"/>
                      <wp:cNvGraphicFramePr/>
                      <a:graphic xmlns:a="http://schemas.openxmlformats.org/drawingml/2006/main">
                        <a:graphicData uri="http://schemas.microsoft.com/office/word/2010/wordprocessingShape">
                          <wps:wsp>
                            <wps:cNvCnPr/>
                            <wps:spPr>
                              <a:xfrm flipV="1">
                                <a:off x="0" y="0"/>
                                <a:ext cx="1101144" cy="1481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50.35pt;margin-top:11.35pt;width:86.7pt;height:11.6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" strokecolor="#4579b8 [3044]">
                      <v:stroke endarrow="open"/>
                    </v:shape>
                  </w:pict>
                </mc:Fallback>
              </mc:AlternateContent>
            </w:r>
            <w:r w:rsidRPr="00FF3560">
              <w:rPr>
                <w:rFonts w:ascii="Times New Roman" w:hAnsi="Times New Roman" w:cs="Times New Roman"/>
              </w:rPr>
              <w:t xml:space="preserve">Lomax and </w:t>
            </w:r>
            <w:proofErr w:type="spellStart"/>
            <w:r w:rsidRPr="00FF3560">
              <w:rPr>
                <w:rFonts w:ascii="Times New Roman" w:hAnsi="Times New Roman" w:cs="Times New Roman"/>
              </w:rPr>
              <w:t>Schumacker</w:t>
            </w:r>
            <w:proofErr w:type="spellEnd"/>
            <w:r w:rsidRPr="00FF3560">
              <w:rPr>
                <w:rFonts w:ascii="Times New Roman" w:hAnsi="Times New Roman" w:cs="Times New Roman"/>
              </w:rPr>
              <w:t xml:space="preserve"> (2004) suggested less or equal than 0.05 If value is less or equal to 0.08,</w:t>
            </w:r>
          </w:p>
          <w:p w:rsidR="00D50F15" w:rsidRPr="00FF3560" w:rsidRDefault="00D50F15">
            <w:pPr>
              <w:rPr>
                <w:rFonts w:ascii="Times New Roman" w:hAnsi="Times New Roman" w:cs="Times New Roman"/>
              </w:rPr>
            </w:pPr>
            <w:r w:rsidRPr="00FF3560">
              <w:rPr>
                <w:rFonts w:ascii="Times New Roman" w:hAnsi="Times New Roman" w:cs="Times New Roman"/>
              </w:rPr>
              <w:t xml:space="preserve">Hu and </w:t>
            </w:r>
            <w:proofErr w:type="spellStart"/>
            <w:r w:rsidRPr="00FF3560">
              <w:rPr>
                <w:rFonts w:ascii="Times New Roman" w:hAnsi="Times New Roman" w:cs="Times New Roman"/>
              </w:rPr>
              <w:t>Bentler</w:t>
            </w:r>
            <w:proofErr w:type="spellEnd"/>
            <w:r w:rsidRPr="00FF3560">
              <w:rPr>
                <w:rFonts w:ascii="Times New Roman" w:hAnsi="Times New Roman" w:cs="Times New Roman"/>
              </w:rPr>
              <w:t xml:space="preserve"> (1999) proposed</w:t>
            </w:r>
          </w:p>
          <w:p w:rsidR="00D50F15" w:rsidRPr="00FF3560" w:rsidRDefault="00D50F15">
            <w:pPr>
              <w:rPr>
                <w:rFonts w:ascii="Times New Roman" w:hAnsi="Times New Roman" w:cs="Times New Roman"/>
              </w:rPr>
            </w:pPr>
            <w:r w:rsidRPr="00FF3560">
              <w:rPr>
                <w:rFonts w:ascii="Times New Roman" w:hAnsi="Times New Roman" w:cs="Times New Roman"/>
              </w:rPr>
              <w:t>less or equal to 0.06</w:t>
            </w:r>
          </w:p>
          <w:p w:rsidR="00D50F15" w:rsidRPr="00FF3560" w:rsidRDefault="00A077A5">
            <w:pPr>
              <w:rPr>
                <w:rFonts w:ascii="Times New Roman" w:hAnsi="Times New Roman" w:cs="Times New Roman"/>
              </w:rPr>
            </w:pPr>
            <w:r w:rsidRPr="00FF3560">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2E345B9" wp14:editId="03F69D4E">
                      <wp:simplePos x="0" y="0"/>
                      <wp:positionH relativeFrom="column">
                        <wp:posOffset>1697248</wp:posOffset>
                      </wp:positionH>
                      <wp:positionV relativeFrom="paragraph">
                        <wp:posOffset>321390</wp:posOffset>
                      </wp:positionV>
                      <wp:extent cx="528033" cy="276896"/>
                      <wp:effectExtent l="0" t="38100" r="62865" b="27940"/>
                      <wp:wrapNone/>
                      <wp:docPr id="6" name="Straight Arrow Connector 6"/>
                      <wp:cNvGraphicFramePr/>
                      <a:graphic xmlns:a="http://schemas.openxmlformats.org/drawingml/2006/main">
                        <a:graphicData uri="http://schemas.microsoft.com/office/word/2010/wordprocessingShape">
                          <wps:wsp>
                            <wps:cNvCnPr/>
                            <wps:spPr>
                              <a:xfrm flipV="1">
                                <a:off x="0" y="0"/>
                                <a:ext cx="528033"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 o:spid="_x0000_s1026" type="#_x0000_t32" style="position:absolute;margin-left:133.65pt;margin-top:25.3pt;width:41.6pt;height:21.8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" strokecolor="#4579b8 [3044]">
                      <v:stroke endarrow="open"/>
                    </v:shape>
                  </w:pict>
                </mc:Fallback>
              </mc:AlternateContent>
            </w:r>
            <w:r w:rsidR="00D50F15" w:rsidRPr="00FF3560">
              <w:rPr>
                <w:rFonts w:ascii="Times New Roman" w:hAnsi="Times New Roman" w:cs="Times New Roman"/>
              </w:rPr>
              <w:t xml:space="preserve">Browne, Sugawara and </w:t>
            </w:r>
            <w:proofErr w:type="spellStart"/>
            <w:r w:rsidR="00D50F15" w:rsidRPr="00FF3560">
              <w:rPr>
                <w:rFonts w:ascii="Times New Roman" w:hAnsi="Times New Roman" w:cs="Times New Roman"/>
              </w:rPr>
              <w:t>MacCallum</w:t>
            </w:r>
            <w:proofErr w:type="spellEnd"/>
            <w:r w:rsidR="00D50F15" w:rsidRPr="00FF3560">
              <w:rPr>
                <w:rFonts w:ascii="Times New Roman" w:hAnsi="Times New Roman" w:cs="Times New Roman"/>
              </w:rPr>
              <w:t xml:space="preserve"> (1996) stated a standard value of RMSEA i.e. greater than or equal to 0.10</w:t>
            </w:r>
          </w:p>
        </w:tc>
        <w:tc>
          <w:tcPr>
            <w:tcW w:w="3104" w:type="dxa"/>
          </w:tcPr>
          <w:p w:rsidR="00D50F15" w:rsidRPr="00FF3560" w:rsidRDefault="00D50F15">
            <w:pPr>
              <w:rPr>
                <w:rFonts w:ascii="Times New Roman" w:hAnsi="Times New Roman" w:cs="Times New Roman"/>
              </w:rPr>
            </w:pPr>
            <w:r w:rsidRPr="00FF3560">
              <w:rPr>
                <w:rFonts w:ascii="Times New Roman" w:hAnsi="Times New Roman" w:cs="Times New Roman"/>
              </w:rPr>
              <w:t>it’s a good fit</w:t>
            </w: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r w:rsidRPr="00FF3560">
              <w:rPr>
                <w:rFonts w:ascii="Times New Roman" w:hAnsi="Times New Roman" w:cs="Times New Roman"/>
              </w:rPr>
              <w:t>indicates the good fit</w:t>
            </w: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proofErr w:type="gramStart"/>
            <w:r w:rsidRPr="00FF3560">
              <w:rPr>
                <w:rFonts w:ascii="Times New Roman" w:hAnsi="Times New Roman" w:cs="Times New Roman"/>
              </w:rPr>
              <w:t>then</w:t>
            </w:r>
            <w:proofErr w:type="gramEnd"/>
            <w:r w:rsidRPr="00FF3560">
              <w:rPr>
                <w:rFonts w:ascii="Times New Roman" w:hAnsi="Times New Roman" w:cs="Times New Roman"/>
              </w:rPr>
              <w:t xml:space="preserve"> it is significant enough.</w:t>
            </w: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p>
          <w:p w:rsidR="00D50F15" w:rsidRPr="00FF3560" w:rsidRDefault="00D50F15">
            <w:pPr>
              <w:rPr>
                <w:rFonts w:ascii="Times New Roman" w:hAnsi="Times New Roman" w:cs="Times New Roman"/>
              </w:rPr>
            </w:pPr>
            <w:proofErr w:type="gramStart"/>
            <w:r w:rsidRPr="00FF3560">
              <w:rPr>
                <w:rFonts w:ascii="Times New Roman" w:hAnsi="Times New Roman" w:cs="Times New Roman"/>
              </w:rPr>
              <w:t>poor</w:t>
            </w:r>
            <w:proofErr w:type="gramEnd"/>
            <w:r w:rsidRPr="00FF3560">
              <w:rPr>
                <w:rFonts w:ascii="Times New Roman" w:hAnsi="Times New Roman" w:cs="Times New Roman"/>
              </w:rPr>
              <w:t xml:space="preserve"> fit.</w:t>
            </w:r>
          </w:p>
        </w:tc>
      </w:tr>
      <w:tr w:rsidR="00D50F15" w:rsidTr="00FF3560">
        <w:trPr>
          <w:trHeight w:val="237"/>
        </w:trPr>
        <w:tc>
          <w:tcPr>
            <w:tcW w:w="3104" w:type="dxa"/>
          </w:tcPr>
          <w:p w:rsidR="00D50F15" w:rsidRPr="00FF3560" w:rsidRDefault="00A077A5">
            <w:pPr>
              <w:rPr>
                <w:rFonts w:ascii="Times New Roman" w:hAnsi="Times New Roman" w:cs="Times New Roman"/>
                <w:b/>
                <w:bCs/>
              </w:rPr>
            </w:pPr>
            <w:r w:rsidRPr="00FF3560">
              <w:rPr>
                <w:rFonts w:ascii="Times New Roman" w:hAnsi="Times New Roman" w:cs="Times New Roman"/>
                <w:b/>
                <w:bCs/>
                <w:i/>
                <w:iCs/>
                <w:lang w:val="en-GB"/>
              </w:rPr>
              <w:t>Goodness-of-Fit Index (GFI)</w:t>
            </w:r>
          </w:p>
        </w:tc>
        <w:tc>
          <w:tcPr>
            <w:tcW w:w="3104" w:type="dxa"/>
          </w:tcPr>
          <w:p w:rsidR="00000000" w:rsidRPr="00FF3560" w:rsidRDefault="00FF3560" w:rsidP="00A077A5">
            <w:pPr>
              <w:rPr>
                <w:rFonts w:ascii="Times New Roman" w:hAnsi="Times New Roman" w:cs="Times New Roman"/>
              </w:rPr>
            </w:pPr>
            <w:r w:rsidRPr="00FF3560">
              <w:rPr>
                <w:rFonts w:ascii="Times New Roman" w:hAnsi="Times New Roman" w:cs="Times New Roman"/>
              </w:rPr>
              <w:t>Boudr</w:t>
            </w:r>
            <w:r w:rsidRPr="00FF3560">
              <w:rPr>
                <w:rFonts w:ascii="Times New Roman" w:hAnsi="Times New Roman" w:cs="Times New Roman"/>
              </w:rPr>
              <w:t xml:space="preserve">eau, </w:t>
            </w:r>
            <w:proofErr w:type="spellStart"/>
            <w:r w:rsidRPr="00FF3560">
              <w:rPr>
                <w:rFonts w:ascii="Times New Roman" w:hAnsi="Times New Roman" w:cs="Times New Roman"/>
              </w:rPr>
              <w:t>Gefen</w:t>
            </w:r>
            <w:proofErr w:type="spellEnd"/>
            <w:r w:rsidRPr="00FF3560">
              <w:rPr>
                <w:rFonts w:ascii="Times New Roman" w:hAnsi="Times New Roman" w:cs="Times New Roman"/>
              </w:rPr>
              <w:t xml:space="preserve"> and Straub (2000), GFI test is used for </w:t>
            </w:r>
            <w:r w:rsidRPr="00FF3560">
              <w:rPr>
                <w:rFonts w:ascii="Times New Roman" w:hAnsi="Times New Roman" w:cs="Times New Roman"/>
                <w:lang w:val="en-GB"/>
              </w:rPr>
              <w:t>the absolute fit of the model.</w:t>
            </w:r>
          </w:p>
          <w:p w:rsidR="00000000" w:rsidRPr="00FF3560" w:rsidRDefault="00FF3560" w:rsidP="00A077A5">
            <w:pPr>
              <w:rPr>
                <w:rFonts w:ascii="Times New Roman" w:hAnsi="Times New Roman" w:cs="Times New Roman"/>
                <w:lang w:val="en-GB"/>
              </w:rPr>
            </w:pPr>
            <w:proofErr w:type="spellStart"/>
            <w:r w:rsidRPr="00FF3560">
              <w:rPr>
                <w:rFonts w:ascii="Times New Roman" w:hAnsi="Times New Roman" w:cs="Times New Roman"/>
                <w:lang w:val="en-GB"/>
              </w:rPr>
              <w:lastRenderedPageBreak/>
              <w:t>Raykov</w:t>
            </w:r>
            <w:proofErr w:type="spellEnd"/>
            <w:r w:rsidRPr="00FF3560">
              <w:rPr>
                <w:rFonts w:ascii="Times New Roman" w:hAnsi="Times New Roman" w:cs="Times New Roman"/>
                <w:lang w:val="en-GB"/>
              </w:rPr>
              <w:t xml:space="preserve"> and </w:t>
            </w:r>
            <w:proofErr w:type="spellStart"/>
            <w:r w:rsidRPr="00FF3560">
              <w:rPr>
                <w:rFonts w:ascii="Times New Roman" w:hAnsi="Times New Roman" w:cs="Times New Roman"/>
                <w:lang w:val="en-GB"/>
              </w:rPr>
              <w:t>Marcoulides</w:t>
            </w:r>
            <w:proofErr w:type="spellEnd"/>
            <w:r w:rsidRPr="00FF3560">
              <w:rPr>
                <w:rFonts w:ascii="Times New Roman" w:hAnsi="Times New Roman" w:cs="Times New Roman"/>
                <w:lang w:val="en-GB"/>
              </w:rPr>
              <w:t xml:space="preserve"> (2000) suggested that GFI is</w:t>
            </w:r>
            <w:r w:rsidRPr="00FF3560">
              <w:rPr>
                <w:rFonts w:ascii="Times New Roman" w:hAnsi="Times New Roman" w:cs="Times New Roman"/>
                <w:lang w:val="en-GB"/>
              </w:rPr>
              <w:t xml:space="preserve"> a degree of co-variance proportion as per model and the variance.</w:t>
            </w:r>
            <w:r w:rsidR="00A077A5" w:rsidRPr="00FF3560">
              <w:rPr>
                <w:rFonts w:ascii="Times New Roman" w:hAnsi="Times New Roman" w:cs="Times New Roman"/>
                <w:lang w:val="en-GB"/>
              </w:rPr>
              <w:t xml:space="preserve"> GFI </w:t>
            </w:r>
            <w:proofErr w:type="gramStart"/>
            <w:r w:rsidR="00A077A5" w:rsidRPr="00FF3560">
              <w:rPr>
                <w:rFonts w:ascii="Times New Roman" w:hAnsi="Times New Roman" w:cs="Times New Roman"/>
                <w:lang w:val="en-GB"/>
              </w:rPr>
              <w:t>value lie</w:t>
            </w:r>
            <w:proofErr w:type="gramEnd"/>
            <w:r w:rsidR="00A077A5" w:rsidRPr="00FF3560">
              <w:rPr>
                <w:rFonts w:ascii="Times New Roman" w:hAnsi="Times New Roman" w:cs="Times New Roman"/>
                <w:lang w:val="en-GB"/>
              </w:rPr>
              <w:t xml:space="preserve"> from 0 to 1 and 1 shows.</w:t>
            </w:r>
          </w:p>
          <w:p w:rsidR="00D50F15" w:rsidRPr="00FF3560" w:rsidRDefault="00FF3560" w:rsidP="00A077A5">
            <w:pPr>
              <w:numPr>
                <w:ilvl w:val="0"/>
                <w:numId w:val="5"/>
              </w:numPr>
              <w:rPr>
                <w:rFonts w:ascii="Times New Roman" w:hAnsi="Times New Roman" w:cs="Times New Roman"/>
              </w:rPr>
            </w:pPr>
            <w:proofErr w:type="gramStart"/>
            <w:r w:rsidRPr="00FF3560">
              <w:rPr>
                <w:rFonts w:ascii="Times New Roman" w:hAnsi="Times New Roman" w:cs="Times New Roman"/>
                <w:lang w:val="en-GB"/>
              </w:rPr>
              <w:t>well-fitted</w:t>
            </w:r>
            <w:proofErr w:type="gramEnd"/>
            <w:r w:rsidRPr="00FF3560">
              <w:rPr>
                <w:rFonts w:ascii="Times New Roman" w:hAnsi="Times New Roman" w:cs="Times New Roman"/>
                <w:lang w:val="en-GB"/>
              </w:rPr>
              <w:t xml:space="preserve"> model, GFI should be close to 1 because the value below 0.90 gives the poor fit.</w:t>
            </w:r>
          </w:p>
        </w:tc>
        <w:tc>
          <w:tcPr>
            <w:tcW w:w="3104" w:type="dxa"/>
          </w:tcPr>
          <w:p w:rsidR="00D50F15" w:rsidRPr="00FF3560" w:rsidRDefault="00A077A5">
            <w:pPr>
              <w:rPr>
                <w:rFonts w:ascii="Times New Roman" w:hAnsi="Times New Roman" w:cs="Times New Roman"/>
              </w:rPr>
            </w:pPr>
            <w:r w:rsidRPr="00FF3560">
              <w:rPr>
                <w:rFonts w:ascii="Times New Roman" w:hAnsi="Times New Roman" w:cs="Times New Roman"/>
                <w:lang w:val="en-GB"/>
              </w:rPr>
              <w:lastRenderedPageBreak/>
              <w:t>perfect fit</w:t>
            </w:r>
          </w:p>
        </w:tc>
      </w:tr>
      <w:tr w:rsidR="00D50F15" w:rsidTr="00FF3560">
        <w:trPr>
          <w:trHeight w:val="237"/>
        </w:trPr>
        <w:tc>
          <w:tcPr>
            <w:tcW w:w="3104" w:type="dxa"/>
          </w:tcPr>
          <w:p w:rsidR="00D50F15" w:rsidRPr="00FF3560" w:rsidRDefault="00A077A5">
            <w:pPr>
              <w:rPr>
                <w:rFonts w:ascii="Times New Roman" w:hAnsi="Times New Roman" w:cs="Times New Roman"/>
                <w:b/>
                <w:bCs/>
              </w:rPr>
            </w:pPr>
            <w:r w:rsidRPr="00FF3560">
              <w:rPr>
                <w:rFonts w:ascii="Times New Roman" w:hAnsi="Times New Roman" w:cs="Times New Roman"/>
                <w:b/>
                <w:bCs/>
                <w:i/>
                <w:iCs/>
                <w:lang w:val="en-GB"/>
              </w:rPr>
              <w:lastRenderedPageBreak/>
              <w:t>Adjusted Goodness-of-Fit Index (AGFI)</w:t>
            </w:r>
          </w:p>
        </w:tc>
        <w:tc>
          <w:tcPr>
            <w:tcW w:w="3104" w:type="dxa"/>
          </w:tcPr>
          <w:p w:rsidR="00D50F15" w:rsidRPr="00FF3560" w:rsidRDefault="00A077A5">
            <w:pPr>
              <w:rPr>
                <w:rFonts w:ascii="Times New Roman" w:hAnsi="Times New Roman" w:cs="Times New Roman"/>
              </w:rPr>
            </w:pPr>
            <w:r w:rsidRPr="00FF3560">
              <w:rPr>
                <w:rFonts w:ascii="Times New Roman" w:hAnsi="Times New Roman" w:cs="Times New Roman"/>
                <w:lang w:val="en-GB"/>
              </w:rPr>
              <w:t>AGFI is similar to the theorized model; with no model whose range of fit lies between 0 and 1 whereas</w:t>
            </w:r>
          </w:p>
        </w:tc>
        <w:tc>
          <w:tcPr>
            <w:tcW w:w="3104" w:type="dxa"/>
          </w:tcPr>
          <w:p w:rsidR="00000000" w:rsidRPr="00FF3560" w:rsidRDefault="00FF3560" w:rsidP="00A077A5">
            <w:pPr>
              <w:rPr>
                <w:rFonts w:ascii="Times New Roman" w:hAnsi="Times New Roman" w:cs="Times New Roman"/>
              </w:rPr>
            </w:pPr>
            <w:r w:rsidRPr="00FF3560">
              <w:rPr>
                <w:rFonts w:ascii="Times New Roman" w:hAnsi="Times New Roman" w:cs="Times New Roman"/>
                <w:lang w:val="en-GB"/>
              </w:rPr>
              <w:t xml:space="preserve">AGFI should be above 0.80 for the well-fitted model. </w:t>
            </w:r>
          </w:p>
          <w:p w:rsidR="00D50F15" w:rsidRPr="00FF3560" w:rsidRDefault="00D50F15">
            <w:pPr>
              <w:rPr>
                <w:rFonts w:ascii="Times New Roman" w:hAnsi="Times New Roman" w:cs="Times New Roman"/>
              </w:rPr>
            </w:pPr>
          </w:p>
        </w:tc>
      </w:tr>
      <w:tr w:rsidR="00D50F15" w:rsidTr="00FF3560">
        <w:trPr>
          <w:trHeight w:val="237"/>
        </w:trPr>
        <w:tc>
          <w:tcPr>
            <w:tcW w:w="3104" w:type="dxa"/>
          </w:tcPr>
          <w:p w:rsidR="00D50F15" w:rsidRPr="00FF3560" w:rsidRDefault="00A077A5">
            <w:pPr>
              <w:rPr>
                <w:rFonts w:ascii="Times New Roman" w:hAnsi="Times New Roman" w:cs="Times New Roman"/>
                <w:b/>
                <w:bCs/>
                <w:i/>
                <w:iCs/>
                <w:lang w:val="en-GB"/>
              </w:rPr>
            </w:pPr>
            <w:r w:rsidRPr="00FF3560">
              <w:rPr>
                <w:rFonts w:ascii="Times New Roman" w:hAnsi="Times New Roman" w:cs="Times New Roman"/>
                <w:b/>
                <w:bCs/>
                <w:i/>
                <w:iCs/>
                <w:lang w:val="en-GB"/>
              </w:rPr>
              <w:t>Comparative Fit Index (CFI)</w:t>
            </w: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i/>
                <w:iCs/>
                <w:lang w:val="en-GB"/>
              </w:rPr>
            </w:pPr>
          </w:p>
          <w:p w:rsidR="00A077A5" w:rsidRPr="00FF3560" w:rsidRDefault="00A077A5">
            <w:pPr>
              <w:rPr>
                <w:rFonts w:ascii="Times New Roman" w:hAnsi="Times New Roman" w:cs="Times New Roman"/>
                <w:b/>
                <w:bCs/>
              </w:rPr>
            </w:pPr>
          </w:p>
        </w:tc>
        <w:tc>
          <w:tcPr>
            <w:tcW w:w="3104" w:type="dxa"/>
          </w:tcPr>
          <w:p w:rsidR="00D50F15" w:rsidRPr="00FF3560" w:rsidRDefault="00FF3560">
            <w:pPr>
              <w:rPr>
                <w:rFonts w:ascii="Times New Roman" w:hAnsi="Times New Roman" w:cs="Times New Roman"/>
              </w:rPr>
            </w:pPr>
            <w:r w:rsidRPr="00FF3560">
              <w:rPr>
                <w:rFonts w:ascii="Times New Roman" w:hAnsi="Times New Roman" w:cs="Times New Roman"/>
              </w:rPr>
              <w:t>The primary function of comparative fit index is to make a comparison of the observed covariance matrix and predicted covariance matrix of the model.</w:t>
            </w:r>
            <w:r w:rsidR="00A077A5" w:rsidRPr="00FF3560">
              <w:rPr>
                <w:rFonts w:ascii="Times New Roman" w:eastAsiaTheme="minorEastAsia" w:hAnsi="Times New Roman" w:cs="Times New Roman"/>
                <w:color w:val="000000" w:themeColor="text1"/>
                <w:kern w:val="24"/>
              </w:rPr>
              <w:t xml:space="preserve"> </w:t>
            </w:r>
            <w:r w:rsidR="00A077A5" w:rsidRPr="00FF3560">
              <w:rPr>
                <w:rFonts w:ascii="Times New Roman" w:hAnsi="Times New Roman" w:cs="Times New Roman"/>
              </w:rPr>
              <w:t xml:space="preserve">Thompson, Fan and Wand (1999) suggested that the </w:t>
            </w:r>
            <w:proofErr w:type="spellStart"/>
            <w:r w:rsidR="00A077A5" w:rsidRPr="00FF3560">
              <w:rPr>
                <w:rFonts w:ascii="Times New Roman" w:hAnsi="Times New Roman" w:cs="Times New Roman"/>
              </w:rPr>
              <w:t>heteroscedastic</w:t>
            </w:r>
            <w:proofErr w:type="spellEnd"/>
            <w:r w:rsidR="00A077A5" w:rsidRPr="00FF3560">
              <w:rPr>
                <w:rFonts w:ascii="Times New Roman" w:hAnsi="Times New Roman" w:cs="Times New Roman"/>
              </w:rPr>
              <w:t xml:space="preserve"> relationship among the dependent and independent variables is tested by the CFI that varies with the class of the modifier as it is less affected by sample size. Its range is from 0 to 1</w:t>
            </w:r>
          </w:p>
        </w:tc>
        <w:tc>
          <w:tcPr>
            <w:tcW w:w="3104" w:type="dxa"/>
          </w:tcPr>
          <w:p w:rsidR="00D50F15" w:rsidRPr="00FF3560" w:rsidRDefault="00A077A5">
            <w:pPr>
              <w:rPr>
                <w:rFonts w:ascii="Times New Roman" w:hAnsi="Times New Roman" w:cs="Times New Roman"/>
              </w:rPr>
            </w:pPr>
            <w:r w:rsidRPr="00FF3560">
              <w:rPr>
                <w:rFonts w:ascii="Times New Roman" w:hAnsi="Times New Roman" w:cs="Times New Roman"/>
              </w:rPr>
              <w:t>where significant of perfect fit is 1</w:t>
            </w:r>
          </w:p>
        </w:tc>
      </w:tr>
      <w:tr w:rsidR="00A077A5" w:rsidTr="00FF3560">
        <w:trPr>
          <w:trHeight w:val="237"/>
        </w:trPr>
        <w:tc>
          <w:tcPr>
            <w:tcW w:w="3104" w:type="dxa"/>
          </w:tcPr>
          <w:p w:rsidR="00A077A5" w:rsidRPr="00FF3560" w:rsidRDefault="00FF3560">
            <w:pPr>
              <w:rPr>
                <w:rFonts w:ascii="Times New Roman" w:hAnsi="Times New Roman" w:cs="Times New Roman"/>
                <w:b/>
                <w:bCs/>
                <w:i/>
                <w:iCs/>
              </w:rPr>
            </w:pPr>
            <w:r w:rsidRPr="00FF3560">
              <w:rPr>
                <w:rFonts w:ascii="Times New Roman" w:hAnsi="Times New Roman" w:cs="Times New Roman"/>
                <w:b/>
                <w:bCs/>
                <w:i/>
                <w:iCs/>
              </w:rPr>
              <w:t>Correlation Coefficient</w:t>
            </w:r>
          </w:p>
          <w:p w:rsidR="00FF3560" w:rsidRPr="00FF3560" w:rsidRDefault="00FF3560">
            <w:pPr>
              <w:rPr>
                <w:rFonts w:ascii="Times New Roman" w:hAnsi="Times New Roman" w:cs="Times New Roman"/>
                <w:b/>
                <w:bCs/>
                <w:i/>
                <w:iCs/>
              </w:rPr>
            </w:pPr>
          </w:p>
          <w:p w:rsidR="00FF3560" w:rsidRPr="00FF3560" w:rsidRDefault="00FF3560">
            <w:pPr>
              <w:rPr>
                <w:rFonts w:ascii="Times New Roman" w:hAnsi="Times New Roman" w:cs="Times New Roman"/>
                <w:b/>
                <w:bCs/>
                <w:i/>
                <w:iCs/>
                <w:lang w:val="en-GB"/>
              </w:rPr>
            </w:pPr>
          </w:p>
        </w:tc>
        <w:tc>
          <w:tcPr>
            <w:tcW w:w="3104" w:type="dxa"/>
          </w:tcPr>
          <w:p w:rsidR="00000000" w:rsidRPr="00FF3560" w:rsidRDefault="00FF3560" w:rsidP="00FF3560">
            <w:pPr>
              <w:rPr>
                <w:rFonts w:ascii="Times New Roman" w:hAnsi="Times New Roman" w:cs="Times New Roman"/>
              </w:rPr>
            </w:pPr>
            <w:r w:rsidRPr="00FF3560">
              <w:rPr>
                <w:rFonts w:ascii="Times New Roman" w:hAnsi="Times New Roman" w:cs="Times New Roman"/>
              </w:rPr>
              <w:t xml:space="preserve">Correlation can vary from +1 to -1. Values close to +1 indicate a high-degree of positive correlation, and </w:t>
            </w:r>
            <w:r w:rsidRPr="00FF3560">
              <w:rPr>
                <w:rFonts w:ascii="Times New Roman" w:hAnsi="Times New Roman" w:cs="Times New Roman"/>
              </w:rPr>
              <w:t xml:space="preserve">values close to -1 indicate a high degree of negative correlation. </w:t>
            </w:r>
          </w:p>
          <w:p w:rsidR="00A077A5" w:rsidRPr="00FF3560" w:rsidRDefault="00FF3560">
            <w:pPr>
              <w:rPr>
                <w:rFonts w:ascii="Times New Roman" w:hAnsi="Times New Roman" w:cs="Times New Roman"/>
              </w:rPr>
            </w:pPr>
            <w:r w:rsidRPr="00FF3560">
              <w:rPr>
                <w:rFonts w:ascii="Times New Roman" w:hAnsi="Times New Roman" w:cs="Times New Roman"/>
              </w:rPr>
              <w:t>Values close to zero indicate poor correlation of either kind, and 0 indicates no correlation at all.</w:t>
            </w:r>
          </w:p>
        </w:tc>
        <w:tc>
          <w:tcPr>
            <w:tcW w:w="3104" w:type="dxa"/>
          </w:tcPr>
          <w:p w:rsidR="00A077A5" w:rsidRPr="00FF3560" w:rsidRDefault="00A077A5">
            <w:pPr>
              <w:rPr>
                <w:rFonts w:ascii="Times New Roman" w:hAnsi="Times New Roman" w:cs="Times New Roman"/>
              </w:rPr>
            </w:pPr>
          </w:p>
        </w:tc>
      </w:tr>
    </w:tbl>
    <w:p w:rsidR="00B661E2" w:rsidRDefault="00B661E2"/>
    <w:sectPr w:rsidR="00B66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2CF"/>
    <w:multiLevelType w:val="hybridMultilevel"/>
    <w:tmpl w:val="92CE59DA"/>
    <w:lvl w:ilvl="0" w:tplc="9CD07362">
      <w:start w:val="1"/>
      <w:numFmt w:val="bullet"/>
      <w:lvlText w:val="•"/>
      <w:lvlJc w:val="left"/>
      <w:pPr>
        <w:tabs>
          <w:tab w:val="num" w:pos="720"/>
        </w:tabs>
        <w:ind w:left="720" w:hanging="360"/>
      </w:pPr>
      <w:rPr>
        <w:rFonts w:ascii="Arial" w:hAnsi="Arial" w:hint="default"/>
      </w:rPr>
    </w:lvl>
    <w:lvl w:ilvl="1" w:tplc="07EC4D00" w:tentative="1">
      <w:start w:val="1"/>
      <w:numFmt w:val="bullet"/>
      <w:lvlText w:val="•"/>
      <w:lvlJc w:val="left"/>
      <w:pPr>
        <w:tabs>
          <w:tab w:val="num" w:pos="1440"/>
        </w:tabs>
        <w:ind w:left="1440" w:hanging="360"/>
      </w:pPr>
      <w:rPr>
        <w:rFonts w:ascii="Arial" w:hAnsi="Arial" w:hint="default"/>
      </w:rPr>
    </w:lvl>
    <w:lvl w:ilvl="2" w:tplc="7A20B50E" w:tentative="1">
      <w:start w:val="1"/>
      <w:numFmt w:val="bullet"/>
      <w:lvlText w:val="•"/>
      <w:lvlJc w:val="left"/>
      <w:pPr>
        <w:tabs>
          <w:tab w:val="num" w:pos="2160"/>
        </w:tabs>
        <w:ind w:left="2160" w:hanging="360"/>
      </w:pPr>
      <w:rPr>
        <w:rFonts w:ascii="Arial" w:hAnsi="Arial" w:hint="default"/>
      </w:rPr>
    </w:lvl>
    <w:lvl w:ilvl="3" w:tplc="88443EF4" w:tentative="1">
      <w:start w:val="1"/>
      <w:numFmt w:val="bullet"/>
      <w:lvlText w:val="•"/>
      <w:lvlJc w:val="left"/>
      <w:pPr>
        <w:tabs>
          <w:tab w:val="num" w:pos="2880"/>
        </w:tabs>
        <w:ind w:left="2880" w:hanging="360"/>
      </w:pPr>
      <w:rPr>
        <w:rFonts w:ascii="Arial" w:hAnsi="Arial" w:hint="default"/>
      </w:rPr>
    </w:lvl>
    <w:lvl w:ilvl="4" w:tplc="A644E970" w:tentative="1">
      <w:start w:val="1"/>
      <w:numFmt w:val="bullet"/>
      <w:lvlText w:val="•"/>
      <w:lvlJc w:val="left"/>
      <w:pPr>
        <w:tabs>
          <w:tab w:val="num" w:pos="3600"/>
        </w:tabs>
        <w:ind w:left="3600" w:hanging="360"/>
      </w:pPr>
      <w:rPr>
        <w:rFonts w:ascii="Arial" w:hAnsi="Arial" w:hint="default"/>
      </w:rPr>
    </w:lvl>
    <w:lvl w:ilvl="5" w:tplc="2056CEDE" w:tentative="1">
      <w:start w:val="1"/>
      <w:numFmt w:val="bullet"/>
      <w:lvlText w:val="•"/>
      <w:lvlJc w:val="left"/>
      <w:pPr>
        <w:tabs>
          <w:tab w:val="num" w:pos="4320"/>
        </w:tabs>
        <w:ind w:left="4320" w:hanging="360"/>
      </w:pPr>
      <w:rPr>
        <w:rFonts w:ascii="Arial" w:hAnsi="Arial" w:hint="default"/>
      </w:rPr>
    </w:lvl>
    <w:lvl w:ilvl="6" w:tplc="BEFA00E0" w:tentative="1">
      <w:start w:val="1"/>
      <w:numFmt w:val="bullet"/>
      <w:lvlText w:val="•"/>
      <w:lvlJc w:val="left"/>
      <w:pPr>
        <w:tabs>
          <w:tab w:val="num" w:pos="5040"/>
        </w:tabs>
        <w:ind w:left="5040" w:hanging="360"/>
      </w:pPr>
      <w:rPr>
        <w:rFonts w:ascii="Arial" w:hAnsi="Arial" w:hint="default"/>
      </w:rPr>
    </w:lvl>
    <w:lvl w:ilvl="7" w:tplc="E768367A" w:tentative="1">
      <w:start w:val="1"/>
      <w:numFmt w:val="bullet"/>
      <w:lvlText w:val="•"/>
      <w:lvlJc w:val="left"/>
      <w:pPr>
        <w:tabs>
          <w:tab w:val="num" w:pos="5760"/>
        </w:tabs>
        <w:ind w:left="5760" w:hanging="360"/>
      </w:pPr>
      <w:rPr>
        <w:rFonts w:ascii="Arial" w:hAnsi="Arial" w:hint="default"/>
      </w:rPr>
    </w:lvl>
    <w:lvl w:ilvl="8" w:tplc="67324734" w:tentative="1">
      <w:start w:val="1"/>
      <w:numFmt w:val="bullet"/>
      <w:lvlText w:val="•"/>
      <w:lvlJc w:val="left"/>
      <w:pPr>
        <w:tabs>
          <w:tab w:val="num" w:pos="6480"/>
        </w:tabs>
        <w:ind w:left="6480" w:hanging="360"/>
      </w:pPr>
      <w:rPr>
        <w:rFonts w:ascii="Arial" w:hAnsi="Arial" w:hint="default"/>
      </w:rPr>
    </w:lvl>
  </w:abstractNum>
  <w:abstractNum w:abstractNumId="1">
    <w:nsid w:val="04A43DDA"/>
    <w:multiLevelType w:val="hybridMultilevel"/>
    <w:tmpl w:val="4ADC505C"/>
    <w:lvl w:ilvl="0" w:tplc="668ED538">
      <w:start w:val="1"/>
      <w:numFmt w:val="bullet"/>
      <w:lvlText w:val="•"/>
      <w:lvlJc w:val="left"/>
      <w:pPr>
        <w:tabs>
          <w:tab w:val="num" w:pos="720"/>
        </w:tabs>
        <w:ind w:left="720" w:hanging="360"/>
      </w:pPr>
      <w:rPr>
        <w:rFonts w:ascii="Arial" w:hAnsi="Arial" w:hint="default"/>
      </w:rPr>
    </w:lvl>
    <w:lvl w:ilvl="1" w:tplc="649C2878" w:tentative="1">
      <w:start w:val="1"/>
      <w:numFmt w:val="bullet"/>
      <w:lvlText w:val="•"/>
      <w:lvlJc w:val="left"/>
      <w:pPr>
        <w:tabs>
          <w:tab w:val="num" w:pos="1440"/>
        </w:tabs>
        <w:ind w:left="1440" w:hanging="360"/>
      </w:pPr>
      <w:rPr>
        <w:rFonts w:ascii="Arial" w:hAnsi="Arial" w:hint="default"/>
      </w:rPr>
    </w:lvl>
    <w:lvl w:ilvl="2" w:tplc="D4B24278" w:tentative="1">
      <w:start w:val="1"/>
      <w:numFmt w:val="bullet"/>
      <w:lvlText w:val="•"/>
      <w:lvlJc w:val="left"/>
      <w:pPr>
        <w:tabs>
          <w:tab w:val="num" w:pos="2160"/>
        </w:tabs>
        <w:ind w:left="2160" w:hanging="360"/>
      </w:pPr>
      <w:rPr>
        <w:rFonts w:ascii="Arial" w:hAnsi="Arial" w:hint="default"/>
      </w:rPr>
    </w:lvl>
    <w:lvl w:ilvl="3" w:tplc="792E709A" w:tentative="1">
      <w:start w:val="1"/>
      <w:numFmt w:val="bullet"/>
      <w:lvlText w:val="•"/>
      <w:lvlJc w:val="left"/>
      <w:pPr>
        <w:tabs>
          <w:tab w:val="num" w:pos="2880"/>
        </w:tabs>
        <w:ind w:left="2880" w:hanging="360"/>
      </w:pPr>
      <w:rPr>
        <w:rFonts w:ascii="Arial" w:hAnsi="Arial" w:hint="default"/>
      </w:rPr>
    </w:lvl>
    <w:lvl w:ilvl="4" w:tplc="5B02DAC0" w:tentative="1">
      <w:start w:val="1"/>
      <w:numFmt w:val="bullet"/>
      <w:lvlText w:val="•"/>
      <w:lvlJc w:val="left"/>
      <w:pPr>
        <w:tabs>
          <w:tab w:val="num" w:pos="3600"/>
        </w:tabs>
        <w:ind w:left="3600" w:hanging="360"/>
      </w:pPr>
      <w:rPr>
        <w:rFonts w:ascii="Arial" w:hAnsi="Arial" w:hint="default"/>
      </w:rPr>
    </w:lvl>
    <w:lvl w:ilvl="5" w:tplc="AC024872" w:tentative="1">
      <w:start w:val="1"/>
      <w:numFmt w:val="bullet"/>
      <w:lvlText w:val="•"/>
      <w:lvlJc w:val="left"/>
      <w:pPr>
        <w:tabs>
          <w:tab w:val="num" w:pos="4320"/>
        </w:tabs>
        <w:ind w:left="4320" w:hanging="360"/>
      </w:pPr>
      <w:rPr>
        <w:rFonts w:ascii="Arial" w:hAnsi="Arial" w:hint="default"/>
      </w:rPr>
    </w:lvl>
    <w:lvl w:ilvl="6" w:tplc="8D30FF00" w:tentative="1">
      <w:start w:val="1"/>
      <w:numFmt w:val="bullet"/>
      <w:lvlText w:val="•"/>
      <w:lvlJc w:val="left"/>
      <w:pPr>
        <w:tabs>
          <w:tab w:val="num" w:pos="5040"/>
        </w:tabs>
        <w:ind w:left="5040" w:hanging="360"/>
      </w:pPr>
      <w:rPr>
        <w:rFonts w:ascii="Arial" w:hAnsi="Arial" w:hint="default"/>
      </w:rPr>
    </w:lvl>
    <w:lvl w:ilvl="7" w:tplc="5EC29C5C" w:tentative="1">
      <w:start w:val="1"/>
      <w:numFmt w:val="bullet"/>
      <w:lvlText w:val="•"/>
      <w:lvlJc w:val="left"/>
      <w:pPr>
        <w:tabs>
          <w:tab w:val="num" w:pos="5760"/>
        </w:tabs>
        <w:ind w:left="5760" w:hanging="360"/>
      </w:pPr>
      <w:rPr>
        <w:rFonts w:ascii="Arial" w:hAnsi="Arial" w:hint="default"/>
      </w:rPr>
    </w:lvl>
    <w:lvl w:ilvl="8" w:tplc="EF146912" w:tentative="1">
      <w:start w:val="1"/>
      <w:numFmt w:val="bullet"/>
      <w:lvlText w:val="•"/>
      <w:lvlJc w:val="left"/>
      <w:pPr>
        <w:tabs>
          <w:tab w:val="num" w:pos="6480"/>
        </w:tabs>
        <w:ind w:left="6480" w:hanging="360"/>
      </w:pPr>
      <w:rPr>
        <w:rFonts w:ascii="Arial" w:hAnsi="Arial" w:hint="default"/>
      </w:rPr>
    </w:lvl>
  </w:abstractNum>
  <w:abstractNum w:abstractNumId="2">
    <w:nsid w:val="0CA9687C"/>
    <w:multiLevelType w:val="hybridMultilevel"/>
    <w:tmpl w:val="785E28F4"/>
    <w:lvl w:ilvl="0" w:tplc="8F7CF7F4">
      <w:start w:val="1"/>
      <w:numFmt w:val="bullet"/>
      <w:lvlText w:val="•"/>
      <w:lvlJc w:val="left"/>
      <w:pPr>
        <w:tabs>
          <w:tab w:val="num" w:pos="720"/>
        </w:tabs>
        <w:ind w:left="720" w:hanging="360"/>
      </w:pPr>
      <w:rPr>
        <w:rFonts w:ascii="Arial" w:hAnsi="Arial" w:hint="default"/>
      </w:rPr>
    </w:lvl>
    <w:lvl w:ilvl="1" w:tplc="FD9294CE" w:tentative="1">
      <w:start w:val="1"/>
      <w:numFmt w:val="bullet"/>
      <w:lvlText w:val="•"/>
      <w:lvlJc w:val="left"/>
      <w:pPr>
        <w:tabs>
          <w:tab w:val="num" w:pos="1440"/>
        </w:tabs>
        <w:ind w:left="1440" w:hanging="360"/>
      </w:pPr>
      <w:rPr>
        <w:rFonts w:ascii="Arial" w:hAnsi="Arial" w:hint="default"/>
      </w:rPr>
    </w:lvl>
    <w:lvl w:ilvl="2" w:tplc="085607A2" w:tentative="1">
      <w:start w:val="1"/>
      <w:numFmt w:val="bullet"/>
      <w:lvlText w:val="•"/>
      <w:lvlJc w:val="left"/>
      <w:pPr>
        <w:tabs>
          <w:tab w:val="num" w:pos="2160"/>
        </w:tabs>
        <w:ind w:left="2160" w:hanging="360"/>
      </w:pPr>
      <w:rPr>
        <w:rFonts w:ascii="Arial" w:hAnsi="Arial" w:hint="default"/>
      </w:rPr>
    </w:lvl>
    <w:lvl w:ilvl="3" w:tplc="49C2E6FC" w:tentative="1">
      <w:start w:val="1"/>
      <w:numFmt w:val="bullet"/>
      <w:lvlText w:val="•"/>
      <w:lvlJc w:val="left"/>
      <w:pPr>
        <w:tabs>
          <w:tab w:val="num" w:pos="2880"/>
        </w:tabs>
        <w:ind w:left="2880" w:hanging="360"/>
      </w:pPr>
      <w:rPr>
        <w:rFonts w:ascii="Arial" w:hAnsi="Arial" w:hint="default"/>
      </w:rPr>
    </w:lvl>
    <w:lvl w:ilvl="4" w:tplc="0C94C486" w:tentative="1">
      <w:start w:val="1"/>
      <w:numFmt w:val="bullet"/>
      <w:lvlText w:val="•"/>
      <w:lvlJc w:val="left"/>
      <w:pPr>
        <w:tabs>
          <w:tab w:val="num" w:pos="3600"/>
        </w:tabs>
        <w:ind w:left="3600" w:hanging="360"/>
      </w:pPr>
      <w:rPr>
        <w:rFonts w:ascii="Arial" w:hAnsi="Arial" w:hint="default"/>
      </w:rPr>
    </w:lvl>
    <w:lvl w:ilvl="5" w:tplc="DAAE096A" w:tentative="1">
      <w:start w:val="1"/>
      <w:numFmt w:val="bullet"/>
      <w:lvlText w:val="•"/>
      <w:lvlJc w:val="left"/>
      <w:pPr>
        <w:tabs>
          <w:tab w:val="num" w:pos="4320"/>
        </w:tabs>
        <w:ind w:left="4320" w:hanging="360"/>
      </w:pPr>
      <w:rPr>
        <w:rFonts w:ascii="Arial" w:hAnsi="Arial" w:hint="default"/>
      </w:rPr>
    </w:lvl>
    <w:lvl w:ilvl="6" w:tplc="69C06A96" w:tentative="1">
      <w:start w:val="1"/>
      <w:numFmt w:val="bullet"/>
      <w:lvlText w:val="•"/>
      <w:lvlJc w:val="left"/>
      <w:pPr>
        <w:tabs>
          <w:tab w:val="num" w:pos="5040"/>
        </w:tabs>
        <w:ind w:left="5040" w:hanging="360"/>
      </w:pPr>
      <w:rPr>
        <w:rFonts w:ascii="Arial" w:hAnsi="Arial" w:hint="default"/>
      </w:rPr>
    </w:lvl>
    <w:lvl w:ilvl="7" w:tplc="7FE02846" w:tentative="1">
      <w:start w:val="1"/>
      <w:numFmt w:val="bullet"/>
      <w:lvlText w:val="•"/>
      <w:lvlJc w:val="left"/>
      <w:pPr>
        <w:tabs>
          <w:tab w:val="num" w:pos="5760"/>
        </w:tabs>
        <w:ind w:left="5760" w:hanging="360"/>
      </w:pPr>
      <w:rPr>
        <w:rFonts w:ascii="Arial" w:hAnsi="Arial" w:hint="default"/>
      </w:rPr>
    </w:lvl>
    <w:lvl w:ilvl="8" w:tplc="6F78A6F2" w:tentative="1">
      <w:start w:val="1"/>
      <w:numFmt w:val="bullet"/>
      <w:lvlText w:val="•"/>
      <w:lvlJc w:val="left"/>
      <w:pPr>
        <w:tabs>
          <w:tab w:val="num" w:pos="6480"/>
        </w:tabs>
        <w:ind w:left="6480" w:hanging="360"/>
      </w:pPr>
      <w:rPr>
        <w:rFonts w:ascii="Arial" w:hAnsi="Arial" w:hint="default"/>
      </w:rPr>
    </w:lvl>
  </w:abstractNum>
  <w:abstractNum w:abstractNumId="3">
    <w:nsid w:val="0DDA1D4F"/>
    <w:multiLevelType w:val="hybridMultilevel"/>
    <w:tmpl w:val="25ACB22E"/>
    <w:lvl w:ilvl="0" w:tplc="2B0CC3EA">
      <w:start w:val="1"/>
      <w:numFmt w:val="bullet"/>
      <w:lvlText w:val="•"/>
      <w:lvlJc w:val="left"/>
      <w:pPr>
        <w:tabs>
          <w:tab w:val="num" w:pos="720"/>
        </w:tabs>
        <w:ind w:left="720" w:hanging="360"/>
      </w:pPr>
      <w:rPr>
        <w:rFonts w:ascii="Arial" w:hAnsi="Arial" w:hint="default"/>
      </w:rPr>
    </w:lvl>
    <w:lvl w:ilvl="1" w:tplc="67FED2DA" w:tentative="1">
      <w:start w:val="1"/>
      <w:numFmt w:val="bullet"/>
      <w:lvlText w:val="•"/>
      <w:lvlJc w:val="left"/>
      <w:pPr>
        <w:tabs>
          <w:tab w:val="num" w:pos="1440"/>
        </w:tabs>
        <w:ind w:left="1440" w:hanging="360"/>
      </w:pPr>
      <w:rPr>
        <w:rFonts w:ascii="Arial" w:hAnsi="Arial" w:hint="default"/>
      </w:rPr>
    </w:lvl>
    <w:lvl w:ilvl="2" w:tplc="948C5356" w:tentative="1">
      <w:start w:val="1"/>
      <w:numFmt w:val="bullet"/>
      <w:lvlText w:val="•"/>
      <w:lvlJc w:val="left"/>
      <w:pPr>
        <w:tabs>
          <w:tab w:val="num" w:pos="2160"/>
        </w:tabs>
        <w:ind w:left="2160" w:hanging="360"/>
      </w:pPr>
      <w:rPr>
        <w:rFonts w:ascii="Arial" w:hAnsi="Arial" w:hint="default"/>
      </w:rPr>
    </w:lvl>
    <w:lvl w:ilvl="3" w:tplc="83EC6016" w:tentative="1">
      <w:start w:val="1"/>
      <w:numFmt w:val="bullet"/>
      <w:lvlText w:val="•"/>
      <w:lvlJc w:val="left"/>
      <w:pPr>
        <w:tabs>
          <w:tab w:val="num" w:pos="2880"/>
        </w:tabs>
        <w:ind w:left="2880" w:hanging="360"/>
      </w:pPr>
      <w:rPr>
        <w:rFonts w:ascii="Arial" w:hAnsi="Arial" w:hint="default"/>
      </w:rPr>
    </w:lvl>
    <w:lvl w:ilvl="4" w:tplc="C63C898A" w:tentative="1">
      <w:start w:val="1"/>
      <w:numFmt w:val="bullet"/>
      <w:lvlText w:val="•"/>
      <w:lvlJc w:val="left"/>
      <w:pPr>
        <w:tabs>
          <w:tab w:val="num" w:pos="3600"/>
        </w:tabs>
        <w:ind w:left="3600" w:hanging="360"/>
      </w:pPr>
      <w:rPr>
        <w:rFonts w:ascii="Arial" w:hAnsi="Arial" w:hint="default"/>
      </w:rPr>
    </w:lvl>
    <w:lvl w:ilvl="5" w:tplc="F3E88E6A" w:tentative="1">
      <w:start w:val="1"/>
      <w:numFmt w:val="bullet"/>
      <w:lvlText w:val="•"/>
      <w:lvlJc w:val="left"/>
      <w:pPr>
        <w:tabs>
          <w:tab w:val="num" w:pos="4320"/>
        </w:tabs>
        <w:ind w:left="4320" w:hanging="360"/>
      </w:pPr>
      <w:rPr>
        <w:rFonts w:ascii="Arial" w:hAnsi="Arial" w:hint="default"/>
      </w:rPr>
    </w:lvl>
    <w:lvl w:ilvl="6" w:tplc="00726510" w:tentative="1">
      <w:start w:val="1"/>
      <w:numFmt w:val="bullet"/>
      <w:lvlText w:val="•"/>
      <w:lvlJc w:val="left"/>
      <w:pPr>
        <w:tabs>
          <w:tab w:val="num" w:pos="5040"/>
        </w:tabs>
        <w:ind w:left="5040" w:hanging="360"/>
      </w:pPr>
      <w:rPr>
        <w:rFonts w:ascii="Arial" w:hAnsi="Arial" w:hint="default"/>
      </w:rPr>
    </w:lvl>
    <w:lvl w:ilvl="7" w:tplc="ABD221A4" w:tentative="1">
      <w:start w:val="1"/>
      <w:numFmt w:val="bullet"/>
      <w:lvlText w:val="•"/>
      <w:lvlJc w:val="left"/>
      <w:pPr>
        <w:tabs>
          <w:tab w:val="num" w:pos="5760"/>
        </w:tabs>
        <w:ind w:left="5760" w:hanging="360"/>
      </w:pPr>
      <w:rPr>
        <w:rFonts w:ascii="Arial" w:hAnsi="Arial" w:hint="default"/>
      </w:rPr>
    </w:lvl>
    <w:lvl w:ilvl="8" w:tplc="D0DAEDFE" w:tentative="1">
      <w:start w:val="1"/>
      <w:numFmt w:val="bullet"/>
      <w:lvlText w:val="•"/>
      <w:lvlJc w:val="left"/>
      <w:pPr>
        <w:tabs>
          <w:tab w:val="num" w:pos="6480"/>
        </w:tabs>
        <w:ind w:left="6480" w:hanging="360"/>
      </w:pPr>
      <w:rPr>
        <w:rFonts w:ascii="Arial" w:hAnsi="Arial" w:hint="default"/>
      </w:rPr>
    </w:lvl>
  </w:abstractNum>
  <w:abstractNum w:abstractNumId="4">
    <w:nsid w:val="12894AFB"/>
    <w:multiLevelType w:val="hybridMultilevel"/>
    <w:tmpl w:val="85404F20"/>
    <w:lvl w:ilvl="0" w:tplc="E2AEBEA0">
      <w:start w:val="1"/>
      <w:numFmt w:val="bullet"/>
      <w:lvlText w:val="•"/>
      <w:lvlJc w:val="left"/>
      <w:pPr>
        <w:tabs>
          <w:tab w:val="num" w:pos="720"/>
        </w:tabs>
        <w:ind w:left="720" w:hanging="360"/>
      </w:pPr>
      <w:rPr>
        <w:rFonts w:ascii="Arial" w:hAnsi="Arial" w:hint="default"/>
      </w:rPr>
    </w:lvl>
    <w:lvl w:ilvl="1" w:tplc="79AC5DF4" w:tentative="1">
      <w:start w:val="1"/>
      <w:numFmt w:val="bullet"/>
      <w:lvlText w:val="•"/>
      <w:lvlJc w:val="left"/>
      <w:pPr>
        <w:tabs>
          <w:tab w:val="num" w:pos="1440"/>
        </w:tabs>
        <w:ind w:left="1440" w:hanging="360"/>
      </w:pPr>
      <w:rPr>
        <w:rFonts w:ascii="Arial" w:hAnsi="Arial" w:hint="default"/>
      </w:rPr>
    </w:lvl>
    <w:lvl w:ilvl="2" w:tplc="D55A91AC" w:tentative="1">
      <w:start w:val="1"/>
      <w:numFmt w:val="bullet"/>
      <w:lvlText w:val="•"/>
      <w:lvlJc w:val="left"/>
      <w:pPr>
        <w:tabs>
          <w:tab w:val="num" w:pos="2160"/>
        </w:tabs>
        <w:ind w:left="2160" w:hanging="360"/>
      </w:pPr>
      <w:rPr>
        <w:rFonts w:ascii="Arial" w:hAnsi="Arial" w:hint="default"/>
      </w:rPr>
    </w:lvl>
    <w:lvl w:ilvl="3" w:tplc="02CCCE7E" w:tentative="1">
      <w:start w:val="1"/>
      <w:numFmt w:val="bullet"/>
      <w:lvlText w:val="•"/>
      <w:lvlJc w:val="left"/>
      <w:pPr>
        <w:tabs>
          <w:tab w:val="num" w:pos="2880"/>
        </w:tabs>
        <w:ind w:left="2880" w:hanging="360"/>
      </w:pPr>
      <w:rPr>
        <w:rFonts w:ascii="Arial" w:hAnsi="Arial" w:hint="default"/>
      </w:rPr>
    </w:lvl>
    <w:lvl w:ilvl="4" w:tplc="616E2A24" w:tentative="1">
      <w:start w:val="1"/>
      <w:numFmt w:val="bullet"/>
      <w:lvlText w:val="•"/>
      <w:lvlJc w:val="left"/>
      <w:pPr>
        <w:tabs>
          <w:tab w:val="num" w:pos="3600"/>
        </w:tabs>
        <w:ind w:left="3600" w:hanging="360"/>
      </w:pPr>
      <w:rPr>
        <w:rFonts w:ascii="Arial" w:hAnsi="Arial" w:hint="default"/>
      </w:rPr>
    </w:lvl>
    <w:lvl w:ilvl="5" w:tplc="0DA84600" w:tentative="1">
      <w:start w:val="1"/>
      <w:numFmt w:val="bullet"/>
      <w:lvlText w:val="•"/>
      <w:lvlJc w:val="left"/>
      <w:pPr>
        <w:tabs>
          <w:tab w:val="num" w:pos="4320"/>
        </w:tabs>
        <w:ind w:left="4320" w:hanging="360"/>
      </w:pPr>
      <w:rPr>
        <w:rFonts w:ascii="Arial" w:hAnsi="Arial" w:hint="default"/>
      </w:rPr>
    </w:lvl>
    <w:lvl w:ilvl="6" w:tplc="CA14DC60" w:tentative="1">
      <w:start w:val="1"/>
      <w:numFmt w:val="bullet"/>
      <w:lvlText w:val="•"/>
      <w:lvlJc w:val="left"/>
      <w:pPr>
        <w:tabs>
          <w:tab w:val="num" w:pos="5040"/>
        </w:tabs>
        <w:ind w:left="5040" w:hanging="360"/>
      </w:pPr>
      <w:rPr>
        <w:rFonts w:ascii="Arial" w:hAnsi="Arial" w:hint="default"/>
      </w:rPr>
    </w:lvl>
    <w:lvl w:ilvl="7" w:tplc="EE3E4580" w:tentative="1">
      <w:start w:val="1"/>
      <w:numFmt w:val="bullet"/>
      <w:lvlText w:val="•"/>
      <w:lvlJc w:val="left"/>
      <w:pPr>
        <w:tabs>
          <w:tab w:val="num" w:pos="5760"/>
        </w:tabs>
        <w:ind w:left="5760" w:hanging="360"/>
      </w:pPr>
      <w:rPr>
        <w:rFonts w:ascii="Arial" w:hAnsi="Arial" w:hint="default"/>
      </w:rPr>
    </w:lvl>
    <w:lvl w:ilvl="8" w:tplc="BAE2120E" w:tentative="1">
      <w:start w:val="1"/>
      <w:numFmt w:val="bullet"/>
      <w:lvlText w:val="•"/>
      <w:lvlJc w:val="left"/>
      <w:pPr>
        <w:tabs>
          <w:tab w:val="num" w:pos="6480"/>
        </w:tabs>
        <w:ind w:left="6480" w:hanging="360"/>
      </w:pPr>
      <w:rPr>
        <w:rFonts w:ascii="Arial" w:hAnsi="Arial" w:hint="default"/>
      </w:rPr>
    </w:lvl>
  </w:abstractNum>
  <w:abstractNum w:abstractNumId="5">
    <w:nsid w:val="29194F3B"/>
    <w:multiLevelType w:val="hybridMultilevel"/>
    <w:tmpl w:val="866086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D20673"/>
    <w:multiLevelType w:val="hybridMultilevel"/>
    <w:tmpl w:val="39862ED4"/>
    <w:lvl w:ilvl="0" w:tplc="FE4C60CE">
      <w:start w:val="1"/>
      <w:numFmt w:val="bullet"/>
      <w:lvlText w:val="•"/>
      <w:lvlJc w:val="left"/>
      <w:pPr>
        <w:tabs>
          <w:tab w:val="num" w:pos="720"/>
        </w:tabs>
        <w:ind w:left="720" w:hanging="360"/>
      </w:pPr>
      <w:rPr>
        <w:rFonts w:ascii="Arial" w:hAnsi="Arial" w:hint="default"/>
      </w:rPr>
    </w:lvl>
    <w:lvl w:ilvl="1" w:tplc="3FD097AE" w:tentative="1">
      <w:start w:val="1"/>
      <w:numFmt w:val="bullet"/>
      <w:lvlText w:val="•"/>
      <w:lvlJc w:val="left"/>
      <w:pPr>
        <w:tabs>
          <w:tab w:val="num" w:pos="1440"/>
        </w:tabs>
        <w:ind w:left="1440" w:hanging="360"/>
      </w:pPr>
      <w:rPr>
        <w:rFonts w:ascii="Arial" w:hAnsi="Arial" w:hint="default"/>
      </w:rPr>
    </w:lvl>
    <w:lvl w:ilvl="2" w:tplc="622A3B98" w:tentative="1">
      <w:start w:val="1"/>
      <w:numFmt w:val="bullet"/>
      <w:lvlText w:val="•"/>
      <w:lvlJc w:val="left"/>
      <w:pPr>
        <w:tabs>
          <w:tab w:val="num" w:pos="2160"/>
        </w:tabs>
        <w:ind w:left="2160" w:hanging="360"/>
      </w:pPr>
      <w:rPr>
        <w:rFonts w:ascii="Arial" w:hAnsi="Arial" w:hint="default"/>
      </w:rPr>
    </w:lvl>
    <w:lvl w:ilvl="3" w:tplc="B3E0152C" w:tentative="1">
      <w:start w:val="1"/>
      <w:numFmt w:val="bullet"/>
      <w:lvlText w:val="•"/>
      <w:lvlJc w:val="left"/>
      <w:pPr>
        <w:tabs>
          <w:tab w:val="num" w:pos="2880"/>
        </w:tabs>
        <w:ind w:left="2880" w:hanging="360"/>
      </w:pPr>
      <w:rPr>
        <w:rFonts w:ascii="Arial" w:hAnsi="Arial" w:hint="default"/>
      </w:rPr>
    </w:lvl>
    <w:lvl w:ilvl="4" w:tplc="792AC17E" w:tentative="1">
      <w:start w:val="1"/>
      <w:numFmt w:val="bullet"/>
      <w:lvlText w:val="•"/>
      <w:lvlJc w:val="left"/>
      <w:pPr>
        <w:tabs>
          <w:tab w:val="num" w:pos="3600"/>
        </w:tabs>
        <w:ind w:left="3600" w:hanging="360"/>
      </w:pPr>
      <w:rPr>
        <w:rFonts w:ascii="Arial" w:hAnsi="Arial" w:hint="default"/>
      </w:rPr>
    </w:lvl>
    <w:lvl w:ilvl="5" w:tplc="B296951E" w:tentative="1">
      <w:start w:val="1"/>
      <w:numFmt w:val="bullet"/>
      <w:lvlText w:val="•"/>
      <w:lvlJc w:val="left"/>
      <w:pPr>
        <w:tabs>
          <w:tab w:val="num" w:pos="4320"/>
        </w:tabs>
        <w:ind w:left="4320" w:hanging="360"/>
      </w:pPr>
      <w:rPr>
        <w:rFonts w:ascii="Arial" w:hAnsi="Arial" w:hint="default"/>
      </w:rPr>
    </w:lvl>
    <w:lvl w:ilvl="6" w:tplc="3A2ABDD4" w:tentative="1">
      <w:start w:val="1"/>
      <w:numFmt w:val="bullet"/>
      <w:lvlText w:val="•"/>
      <w:lvlJc w:val="left"/>
      <w:pPr>
        <w:tabs>
          <w:tab w:val="num" w:pos="5040"/>
        </w:tabs>
        <w:ind w:left="5040" w:hanging="360"/>
      </w:pPr>
      <w:rPr>
        <w:rFonts w:ascii="Arial" w:hAnsi="Arial" w:hint="default"/>
      </w:rPr>
    </w:lvl>
    <w:lvl w:ilvl="7" w:tplc="112AFCEC" w:tentative="1">
      <w:start w:val="1"/>
      <w:numFmt w:val="bullet"/>
      <w:lvlText w:val="•"/>
      <w:lvlJc w:val="left"/>
      <w:pPr>
        <w:tabs>
          <w:tab w:val="num" w:pos="5760"/>
        </w:tabs>
        <w:ind w:left="5760" w:hanging="360"/>
      </w:pPr>
      <w:rPr>
        <w:rFonts w:ascii="Arial" w:hAnsi="Arial" w:hint="default"/>
      </w:rPr>
    </w:lvl>
    <w:lvl w:ilvl="8" w:tplc="B1D0EF7E" w:tentative="1">
      <w:start w:val="1"/>
      <w:numFmt w:val="bullet"/>
      <w:lvlText w:val="•"/>
      <w:lvlJc w:val="left"/>
      <w:pPr>
        <w:tabs>
          <w:tab w:val="num" w:pos="6480"/>
        </w:tabs>
        <w:ind w:left="6480" w:hanging="360"/>
      </w:pPr>
      <w:rPr>
        <w:rFonts w:ascii="Arial" w:hAnsi="Arial" w:hint="default"/>
      </w:rPr>
    </w:lvl>
  </w:abstractNum>
  <w:abstractNum w:abstractNumId="7">
    <w:nsid w:val="48925AF5"/>
    <w:multiLevelType w:val="hybridMultilevel"/>
    <w:tmpl w:val="766A4742"/>
    <w:lvl w:ilvl="0" w:tplc="FF981882">
      <w:start w:val="1"/>
      <w:numFmt w:val="bullet"/>
      <w:lvlText w:val="•"/>
      <w:lvlJc w:val="left"/>
      <w:pPr>
        <w:tabs>
          <w:tab w:val="num" w:pos="720"/>
        </w:tabs>
        <w:ind w:left="720" w:hanging="360"/>
      </w:pPr>
      <w:rPr>
        <w:rFonts w:ascii="Arial" w:hAnsi="Arial" w:hint="default"/>
      </w:rPr>
    </w:lvl>
    <w:lvl w:ilvl="1" w:tplc="90267394" w:tentative="1">
      <w:start w:val="1"/>
      <w:numFmt w:val="bullet"/>
      <w:lvlText w:val="•"/>
      <w:lvlJc w:val="left"/>
      <w:pPr>
        <w:tabs>
          <w:tab w:val="num" w:pos="1440"/>
        </w:tabs>
        <w:ind w:left="1440" w:hanging="360"/>
      </w:pPr>
      <w:rPr>
        <w:rFonts w:ascii="Arial" w:hAnsi="Arial" w:hint="default"/>
      </w:rPr>
    </w:lvl>
    <w:lvl w:ilvl="2" w:tplc="7B66565A" w:tentative="1">
      <w:start w:val="1"/>
      <w:numFmt w:val="bullet"/>
      <w:lvlText w:val="•"/>
      <w:lvlJc w:val="left"/>
      <w:pPr>
        <w:tabs>
          <w:tab w:val="num" w:pos="2160"/>
        </w:tabs>
        <w:ind w:left="2160" w:hanging="360"/>
      </w:pPr>
      <w:rPr>
        <w:rFonts w:ascii="Arial" w:hAnsi="Arial" w:hint="default"/>
      </w:rPr>
    </w:lvl>
    <w:lvl w:ilvl="3" w:tplc="48EE55FE" w:tentative="1">
      <w:start w:val="1"/>
      <w:numFmt w:val="bullet"/>
      <w:lvlText w:val="•"/>
      <w:lvlJc w:val="left"/>
      <w:pPr>
        <w:tabs>
          <w:tab w:val="num" w:pos="2880"/>
        </w:tabs>
        <w:ind w:left="2880" w:hanging="360"/>
      </w:pPr>
      <w:rPr>
        <w:rFonts w:ascii="Arial" w:hAnsi="Arial" w:hint="default"/>
      </w:rPr>
    </w:lvl>
    <w:lvl w:ilvl="4" w:tplc="5A9C6ECC" w:tentative="1">
      <w:start w:val="1"/>
      <w:numFmt w:val="bullet"/>
      <w:lvlText w:val="•"/>
      <w:lvlJc w:val="left"/>
      <w:pPr>
        <w:tabs>
          <w:tab w:val="num" w:pos="3600"/>
        </w:tabs>
        <w:ind w:left="3600" w:hanging="360"/>
      </w:pPr>
      <w:rPr>
        <w:rFonts w:ascii="Arial" w:hAnsi="Arial" w:hint="default"/>
      </w:rPr>
    </w:lvl>
    <w:lvl w:ilvl="5" w:tplc="18C0C97A" w:tentative="1">
      <w:start w:val="1"/>
      <w:numFmt w:val="bullet"/>
      <w:lvlText w:val="•"/>
      <w:lvlJc w:val="left"/>
      <w:pPr>
        <w:tabs>
          <w:tab w:val="num" w:pos="4320"/>
        </w:tabs>
        <w:ind w:left="4320" w:hanging="360"/>
      </w:pPr>
      <w:rPr>
        <w:rFonts w:ascii="Arial" w:hAnsi="Arial" w:hint="default"/>
      </w:rPr>
    </w:lvl>
    <w:lvl w:ilvl="6" w:tplc="C2108ACC" w:tentative="1">
      <w:start w:val="1"/>
      <w:numFmt w:val="bullet"/>
      <w:lvlText w:val="•"/>
      <w:lvlJc w:val="left"/>
      <w:pPr>
        <w:tabs>
          <w:tab w:val="num" w:pos="5040"/>
        </w:tabs>
        <w:ind w:left="5040" w:hanging="360"/>
      </w:pPr>
      <w:rPr>
        <w:rFonts w:ascii="Arial" w:hAnsi="Arial" w:hint="default"/>
      </w:rPr>
    </w:lvl>
    <w:lvl w:ilvl="7" w:tplc="335251DC" w:tentative="1">
      <w:start w:val="1"/>
      <w:numFmt w:val="bullet"/>
      <w:lvlText w:val="•"/>
      <w:lvlJc w:val="left"/>
      <w:pPr>
        <w:tabs>
          <w:tab w:val="num" w:pos="5760"/>
        </w:tabs>
        <w:ind w:left="5760" w:hanging="360"/>
      </w:pPr>
      <w:rPr>
        <w:rFonts w:ascii="Arial" w:hAnsi="Arial" w:hint="default"/>
      </w:rPr>
    </w:lvl>
    <w:lvl w:ilvl="8" w:tplc="D954E95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08"/>
    <w:rsid w:val="006F3F08"/>
    <w:rsid w:val="00A077A5"/>
    <w:rsid w:val="00B661E2"/>
    <w:rsid w:val="00D50F15"/>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6140">
      <w:bodyDiv w:val="1"/>
      <w:marLeft w:val="0"/>
      <w:marRight w:val="0"/>
      <w:marTop w:val="0"/>
      <w:marBottom w:val="0"/>
      <w:divBdr>
        <w:top w:val="none" w:sz="0" w:space="0" w:color="auto"/>
        <w:left w:val="none" w:sz="0" w:space="0" w:color="auto"/>
        <w:bottom w:val="none" w:sz="0" w:space="0" w:color="auto"/>
        <w:right w:val="none" w:sz="0" w:space="0" w:color="auto"/>
      </w:divBdr>
      <w:divsChild>
        <w:div w:id="656113339">
          <w:marLeft w:val="547"/>
          <w:marRight w:val="0"/>
          <w:marTop w:val="144"/>
          <w:marBottom w:val="0"/>
          <w:divBdr>
            <w:top w:val="none" w:sz="0" w:space="0" w:color="auto"/>
            <w:left w:val="none" w:sz="0" w:space="0" w:color="auto"/>
            <w:bottom w:val="none" w:sz="0" w:space="0" w:color="auto"/>
            <w:right w:val="none" w:sz="0" w:space="0" w:color="auto"/>
          </w:divBdr>
        </w:div>
      </w:divsChild>
    </w:div>
    <w:div w:id="171378053">
      <w:bodyDiv w:val="1"/>
      <w:marLeft w:val="0"/>
      <w:marRight w:val="0"/>
      <w:marTop w:val="0"/>
      <w:marBottom w:val="0"/>
      <w:divBdr>
        <w:top w:val="none" w:sz="0" w:space="0" w:color="auto"/>
        <w:left w:val="none" w:sz="0" w:space="0" w:color="auto"/>
        <w:bottom w:val="none" w:sz="0" w:space="0" w:color="auto"/>
        <w:right w:val="none" w:sz="0" w:space="0" w:color="auto"/>
      </w:divBdr>
      <w:divsChild>
        <w:div w:id="1296327494">
          <w:marLeft w:val="547"/>
          <w:marRight w:val="0"/>
          <w:marTop w:val="154"/>
          <w:marBottom w:val="0"/>
          <w:divBdr>
            <w:top w:val="none" w:sz="0" w:space="0" w:color="auto"/>
            <w:left w:val="none" w:sz="0" w:space="0" w:color="auto"/>
            <w:bottom w:val="none" w:sz="0" w:space="0" w:color="auto"/>
            <w:right w:val="none" w:sz="0" w:space="0" w:color="auto"/>
          </w:divBdr>
        </w:div>
      </w:divsChild>
    </w:div>
    <w:div w:id="371537180">
      <w:bodyDiv w:val="1"/>
      <w:marLeft w:val="0"/>
      <w:marRight w:val="0"/>
      <w:marTop w:val="0"/>
      <w:marBottom w:val="0"/>
      <w:divBdr>
        <w:top w:val="none" w:sz="0" w:space="0" w:color="auto"/>
        <w:left w:val="none" w:sz="0" w:space="0" w:color="auto"/>
        <w:bottom w:val="none" w:sz="0" w:space="0" w:color="auto"/>
        <w:right w:val="none" w:sz="0" w:space="0" w:color="auto"/>
      </w:divBdr>
      <w:divsChild>
        <w:div w:id="780997854">
          <w:marLeft w:val="547"/>
          <w:marRight w:val="0"/>
          <w:marTop w:val="130"/>
          <w:marBottom w:val="0"/>
          <w:divBdr>
            <w:top w:val="none" w:sz="0" w:space="0" w:color="auto"/>
            <w:left w:val="none" w:sz="0" w:space="0" w:color="auto"/>
            <w:bottom w:val="none" w:sz="0" w:space="0" w:color="auto"/>
            <w:right w:val="none" w:sz="0" w:space="0" w:color="auto"/>
          </w:divBdr>
        </w:div>
      </w:divsChild>
    </w:div>
    <w:div w:id="457338785">
      <w:bodyDiv w:val="1"/>
      <w:marLeft w:val="0"/>
      <w:marRight w:val="0"/>
      <w:marTop w:val="0"/>
      <w:marBottom w:val="0"/>
      <w:divBdr>
        <w:top w:val="none" w:sz="0" w:space="0" w:color="auto"/>
        <w:left w:val="none" w:sz="0" w:space="0" w:color="auto"/>
        <w:bottom w:val="none" w:sz="0" w:space="0" w:color="auto"/>
        <w:right w:val="none" w:sz="0" w:space="0" w:color="auto"/>
      </w:divBdr>
      <w:divsChild>
        <w:div w:id="1660184687">
          <w:marLeft w:val="547"/>
          <w:marRight w:val="0"/>
          <w:marTop w:val="134"/>
          <w:marBottom w:val="0"/>
          <w:divBdr>
            <w:top w:val="none" w:sz="0" w:space="0" w:color="auto"/>
            <w:left w:val="none" w:sz="0" w:space="0" w:color="auto"/>
            <w:bottom w:val="none" w:sz="0" w:space="0" w:color="auto"/>
            <w:right w:val="none" w:sz="0" w:space="0" w:color="auto"/>
          </w:divBdr>
        </w:div>
      </w:divsChild>
    </w:div>
    <w:div w:id="462962202">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0">
          <w:marLeft w:val="547"/>
          <w:marRight w:val="0"/>
          <w:marTop w:val="154"/>
          <w:marBottom w:val="0"/>
          <w:divBdr>
            <w:top w:val="none" w:sz="0" w:space="0" w:color="auto"/>
            <w:left w:val="none" w:sz="0" w:space="0" w:color="auto"/>
            <w:bottom w:val="none" w:sz="0" w:space="0" w:color="auto"/>
            <w:right w:val="none" w:sz="0" w:space="0" w:color="auto"/>
          </w:divBdr>
        </w:div>
      </w:divsChild>
    </w:div>
    <w:div w:id="1417286400">
      <w:bodyDiv w:val="1"/>
      <w:marLeft w:val="0"/>
      <w:marRight w:val="0"/>
      <w:marTop w:val="0"/>
      <w:marBottom w:val="0"/>
      <w:divBdr>
        <w:top w:val="none" w:sz="0" w:space="0" w:color="auto"/>
        <w:left w:val="none" w:sz="0" w:space="0" w:color="auto"/>
        <w:bottom w:val="none" w:sz="0" w:space="0" w:color="auto"/>
        <w:right w:val="none" w:sz="0" w:space="0" w:color="auto"/>
      </w:divBdr>
      <w:divsChild>
        <w:div w:id="1416635814">
          <w:marLeft w:val="547"/>
          <w:marRight w:val="0"/>
          <w:marTop w:val="154"/>
          <w:marBottom w:val="0"/>
          <w:divBdr>
            <w:top w:val="none" w:sz="0" w:space="0" w:color="auto"/>
            <w:left w:val="none" w:sz="0" w:space="0" w:color="auto"/>
            <w:bottom w:val="none" w:sz="0" w:space="0" w:color="auto"/>
            <w:right w:val="none" w:sz="0" w:space="0" w:color="auto"/>
          </w:divBdr>
        </w:div>
      </w:divsChild>
    </w:div>
    <w:div w:id="1554072913">
      <w:bodyDiv w:val="1"/>
      <w:marLeft w:val="0"/>
      <w:marRight w:val="0"/>
      <w:marTop w:val="0"/>
      <w:marBottom w:val="0"/>
      <w:divBdr>
        <w:top w:val="none" w:sz="0" w:space="0" w:color="auto"/>
        <w:left w:val="none" w:sz="0" w:space="0" w:color="auto"/>
        <w:bottom w:val="none" w:sz="0" w:space="0" w:color="auto"/>
        <w:right w:val="none" w:sz="0" w:space="0" w:color="auto"/>
      </w:divBdr>
      <w:divsChild>
        <w:div w:id="969750428">
          <w:marLeft w:val="547"/>
          <w:marRight w:val="0"/>
          <w:marTop w:val="154"/>
          <w:marBottom w:val="0"/>
          <w:divBdr>
            <w:top w:val="none" w:sz="0" w:space="0" w:color="auto"/>
            <w:left w:val="none" w:sz="0" w:space="0" w:color="auto"/>
            <w:bottom w:val="none" w:sz="0" w:space="0" w:color="auto"/>
            <w:right w:val="none" w:sz="0" w:space="0" w:color="auto"/>
          </w:divBdr>
        </w:div>
        <w:div w:id="231278471">
          <w:marLeft w:val="547"/>
          <w:marRight w:val="0"/>
          <w:marTop w:val="154"/>
          <w:marBottom w:val="0"/>
          <w:divBdr>
            <w:top w:val="none" w:sz="0" w:space="0" w:color="auto"/>
            <w:left w:val="none" w:sz="0" w:space="0" w:color="auto"/>
            <w:bottom w:val="none" w:sz="0" w:space="0" w:color="auto"/>
            <w:right w:val="none" w:sz="0" w:space="0" w:color="auto"/>
          </w:divBdr>
        </w:div>
      </w:divsChild>
    </w:div>
    <w:div w:id="16266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 KhaTtaK</dc:creator>
  <cp:lastModifiedBy>RasHiD KhaTtaK</cp:lastModifiedBy>
  <cp:revision>1</cp:revision>
  <dcterms:created xsi:type="dcterms:W3CDTF">2015-06-15T14:43:00Z</dcterms:created>
  <dcterms:modified xsi:type="dcterms:W3CDTF">2015-06-15T15:28:00Z</dcterms:modified>
</cp:coreProperties>
</file>